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8B1FDF" w:rsidRDefault="003C2B87">
      <w:pPr>
        <w:rPr>
          <w:lang w:val="en-GB"/>
        </w:rPr>
      </w:pPr>
      <w:bookmarkStart w:id="0" w:name="_GoBack"/>
      <w:bookmarkEnd w:id="0"/>
      <w:r>
        <w:rPr>
          <w:noProof/>
        </w:rPr>
        <w:drawing>
          <wp:inline distT="0" distB="0" distL="0" distR="0">
            <wp:extent cx="60198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657350"/>
                    </a:xfrm>
                    <a:prstGeom prst="rect">
                      <a:avLst/>
                    </a:prstGeom>
                    <a:noFill/>
                    <a:ln>
                      <a:noFill/>
                    </a:ln>
                  </pic:spPr>
                </pic:pic>
              </a:graphicData>
            </a:graphic>
          </wp:inline>
        </w:drawing>
      </w:r>
    </w:p>
    <w:p w:rsidR="009C6FA3" w:rsidRPr="008B1FDF" w:rsidRDefault="009C6FA3" w:rsidP="00F05C92">
      <w:pPr>
        <w:autoSpaceDE w:val="0"/>
        <w:jc w:val="center"/>
        <w:rPr>
          <w:b/>
          <w:bCs/>
          <w:lang w:val="en-GB"/>
        </w:rPr>
      </w:pPr>
    </w:p>
    <w:p w:rsidR="00F05C92" w:rsidRPr="008B1FDF" w:rsidRDefault="00F05C92" w:rsidP="00F05C92">
      <w:pPr>
        <w:autoSpaceDE w:val="0"/>
        <w:jc w:val="center"/>
        <w:rPr>
          <w:b/>
          <w:bCs/>
          <w:lang w:val="en-GB"/>
        </w:rPr>
      </w:pPr>
      <w:r w:rsidRPr="008B1FDF">
        <w:rPr>
          <w:b/>
          <w:bCs/>
          <w:lang w:val="en-GB"/>
        </w:rPr>
        <w:t>OPINION</w:t>
      </w:r>
    </w:p>
    <w:p w:rsidR="00F05C92" w:rsidRPr="008B1FDF" w:rsidRDefault="00F05C92" w:rsidP="00F05C92">
      <w:pPr>
        <w:autoSpaceDE w:val="0"/>
        <w:jc w:val="both"/>
        <w:rPr>
          <w:b/>
          <w:bCs/>
          <w:lang w:val="en-GB"/>
        </w:rPr>
      </w:pPr>
    </w:p>
    <w:p w:rsidR="00F05C92" w:rsidRPr="00DD3432" w:rsidRDefault="00F05C92" w:rsidP="00F05C92">
      <w:pPr>
        <w:autoSpaceDE w:val="0"/>
        <w:jc w:val="both"/>
        <w:rPr>
          <w:b/>
          <w:bCs/>
          <w:lang w:val="en-GB"/>
        </w:rPr>
      </w:pPr>
      <w:r w:rsidRPr="00DD3432">
        <w:rPr>
          <w:b/>
          <w:bCs/>
          <w:lang w:val="en-GB"/>
        </w:rPr>
        <w:t xml:space="preserve">Date of adoption: </w:t>
      </w:r>
      <w:r w:rsidR="00DD3432" w:rsidRPr="00DD3432">
        <w:rPr>
          <w:b/>
          <w:bCs/>
          <w:lang w:val="en-GB"/>
        </w:rPr>
        <w:t>27</w:t>
      </w:r>
      <w:r w:rsidR="00ED0F11" w:rsidRPr="00DD3432">
        <w:rPr>
          <w:b/>
          <w:bCs/>
          <w:lang w:val="en-GB"/>
        </w:rPr>
        <w:t xml:space="preserve"> </w:t>
      </w:r>
      <w:r w:rsidR="00BB01A2" w:rsidRPr="00DD3432">
        <w:rPr>
          <w:b/>
          <w:bCs/>
          <w:lang w:val="en-GB"/>
        </w:rPr>
        <w:t>February</w:t>
      </w:r>
      <w:r w:rsidR="006762B7" w:rsidRPr="00DD3432">
        <w:rPr>
          <w:b/>
          <w:bCs/>
          <w:lang w:val="en-GB"/>
        </w:rPr>
        <w:t xml:space="preserve"> 201</w:t>
      </w:r>
      <w:r w:rsidR="00BB01A2" w:rsidRPr="00DD3432">
        <w:rPr>
          <w:b/>
          <w:bCs/>
          <w:lang w:val="en-GB"/>
        </w:rPr>
        <w:t>5</w:t>
      </w:r>
    </w:p>
    <w:p w:rsidR="00F05C92" w:rsidRPr="00DD3432" w:rsidRDefault="00F05C92" w:rsidP="00F05C92">
      <w:pPr>
        <w:autoSpaceDE w:val="0"/>
        <w:jc w:val="both"/>
        <w:rPr>
          <w:b/>
          <w:bCs/>
          <w:lang w:val="en-GB"/>
        </w:rPr>
      </w:pPr>
    </w:p>
    <w:p w:rsidR="00F05C92" w:rsidRPr="00DD3432" w:rsidRDefault="006762B7" w:rsidP="00F05C92">
      <w:pPr>
        <w:autoSpaceDE w:val="0"/>
        <w:autoSpaceDN w:val="0"/>
        <w:adjustRightInd w:val="0"/>
        <w:jc w:val="both"/>
        <w:rPr>
          <w:b/>
          <w:bCs/>
          <w:lang w:val="en-GB"/>
        </w:rPr>
      </w:pPr>
      <w:r w:rsidRPr="00DD3432">
        <w:rPr>
          <w:b/>
          <w:bCs/>
          <w:lang w:val="en-GB"/>
        </w:rPr>
        <w:t xml:space="preserve">Case No. </w:t>
      </w:r>
      <w:r w:rsidR="00BB01A2" w:rsidRPr="00DD3432">
        <w:rPr>
          <w:b/>
          <w:bCs/>
          <w:lang w:val="en-GB"/>
        </w:rPr>
        <w:t>261</w:t>
      </w:r>
      <w:r w:rsidR="00052594" w:rsidRPr="00DD3432">
        <w:rPr>
          <w:b/>
          <w:bCs/>
          <w:lang w:val="en-GB"/>
        </w:rPr>
        <w:t>/09</w:t>
      </w:r>
    </w:p>
    <w:p w:rsidR="009A642D" w:rsidRPr="00DD3432" w:rsidRDefault="009A642D" w:rsidP="00F05C92">
      <w:pPr>
        <w:autoSpaceDE w:val="0"/>
        <w:autoSpaceDN w:val="0"/>
        <w:adjustRightInd w:val="0"/>
        <w:jc w:val="both"/>
        <w:rPr>
          <w:b/>
          <w:bCs/>
          <w:lang w:val="en-GB"/>
        </w:rPr>
      </w:pPr>
    </w:p>
    <w:p w:rsidR="006762B7" w:rsidRPr="00DD3432" w:rsidRDefault="00210A4C" w:rsidP="006762B7">
      <w:pPr>
        <w:autoSpaceDE w:val="0"/>
        <w:autoSpaceDN w:val="0"/>
        <w:adjustRightInd w:val="0"/>
        <w:jc w:val="both"/>
        <w:rPr>
          <w:b/>
          <w:bCs/>
        </w:rPr>
      </w:pPr>
      <w:r>
        <w:rPr>
          <w:b/>
          <w:bCs/>
        </w:rPr>
        <w:t>B</w:t>
      </w:r>
      <w:r w:rsidR="008349D4">
        <w:rPr>
          <w:b/>
          <w:bCs/>
        </w:rPr>
        <w:t>ojana</w:t>
      </w:r>
      <w:r w:rsidR="00052594" w:rsidRPr="00DD3432">
        <w:rPr>
          <w:b/>
          <w:bCs/>
        </w:rPr>
        <w:t xml:space="preserve"> </w:t>
      </w:r>
      <w:r w:rsidR="00BB01A2" w:rsidRPr="00DD3432">
        <w:rPr>
          <w:b/>
          <w:lang w:val="en-GB"/>
        </w:rPr>
        <w:t>LAZ</w:t>
      </w:r>
      <w:r w:rsidR="008B4EFD" w:rsidRPr="00DD3432">
        <w:rPr>
          <w:b/>
          <w:lang w:val="en-GB"/>
        </w:rPr>
        <w:t>IĆ</w:t>
      </w:r>
    </w:p>
    <w:p w:rsidR="00F05C92" w:rsidRPr="00DD3432" w:rsidRDefault="00F05C92" w:rsidP="00F05C92">
      <w:pPr>
        <w:autoSpaceDE w:val="0"/>
        <w:jc w:val="both"/>
        <w:rPr>
          <w:b/>
          <w:bCs/>
          <w:lang w:val="en-GB"/>
        </w:rPr>
      </w:pPr>
    </w:p>
    <w:p w:rsidR="00F05C92" w:rsidRPr="00DD3432" w:rsidRDefault="00F05C92" w:rsidP="00F05C92">
      <w:pPr>
        <w:autoSpaceDE w:val="0"/>
        <w:jc w:val="both"/>
        <w:rPr>
          <w:b/>
          <w:bCs/>
          <w:lang w:val="en-GB"/>
        </w:rPr>
      </w:pPr>
      <w:r w:rsidRPr="00DD3432">
        <w:rPr>
          <w:b/>
          <w:bCs/>
          <w:lang w:val="en-GB"/>
        </w:rPr>
        <w:t>against</w:t>
      </w:r>
    </w:p>
    <w:p w:rsidR="00F05C92" w:rsidRPr="00DD3432" w:rsidRDefault="00F05C92" w:rsidP="00F05C92">
      <w:pPr>
        <w:autoSpaceDE w:val="0"/>
        <w:jc w:val="both"/>
        <w:rPr>
          <w:b/>
          <w:bCs/>
          <w:lang w:val="en-GB"/>
        </w:rPr>
      </w:pPr>
    </w:p>
    <w:p w:rsidR="00F05C92" w:rsidRPr="00DD3432" w:rsidRDefault="00F05C92" w:rsidP="00F05C92">
      <w:pPr>
        <w:autoSpaceDE w:val="0"/>
        <w:jc w:val="both"/>
        <w:rPr>
          <w:b/>
          <w:bCs/>
          <w:lang w:val="en-GB"/>
        </w:rPr>
      </w:pPr>
      <w:r w:rsidRPr="00DD3432">
        <w:rPr>
          <w:b/>
          <w:bCs/>
          <w:lang w:val="en-GB"/>
        </w:rPr>
        <w:t xml:space="preserve">UNMIK </w:t>
      </w:r>
    </w:p>
    <w:p w:rsidR="00E07C8C" w:rsidRPr="00DD3432" w:rsidRDefault="00E07C8C" w:rsidP="000F7E70">
      <w:pPr>
        <w:autoSpaceDE w:val="0"/>
        <w:jc w:val="both"/>
        <w:rPr>
          <w:b/>
          <w:bCs/>
          <w:lang w:val="en-GB"/>
        </w:rPr>
      </w:pPr>
    </w:p>
    <w:p w:rsidR="00954BF8" w:rsidRPr="00DD3432" w:rsidRDefault="00954BF8" w:rsidP="000F7E70">
      <w:pPr>
        <w:autoSpaceDE w:val="0"/>
        <w:jc w:val="both"/>
        <w:rPr>
          <w:b/>
          <w:bCs/>
          <w:lang w:val="en-GB"/>
        </w:rPr>
      </w:pPr>
    </w:p>
    <w:p w:rsidR="00E717D5" w:rsidRPr="00DD3432" w:rsidRDefault="00E717D5" w:rsidP="00E717D5">
      <w:pPr>
        <w:autoSpaceDE w:val="0"/>
        <w:jc w:val="both"/>
        <w:rPr>
          <w:lang w:val="en-GB"/>
        </w:rPr>
      </w:pPr>
      <w:r w:rsidRPr="00DD3432">
        <w:rPr>
          <w:lang w:val="en-GB"/>
        </w:rPr>
        <w:t xml:space="preserve">The Human Rights Advisory Panel, </w:t>
      </w:r>
      <w:r w:rsidR="008B4EFD" w:rsidRPr="00DD3432">
        <w:rPr>
          <w:lang w:val="en-GB"/>
        </w:rPr>
        <w:t xml:space="preserve">sitting </w:t>
      </w:r>
      <w:r w:rsidRPr="00DD3432">
        <w:rPr>
          <w:lang w:val="en-GB"/>
        </w:rPr>
        <w:t xml:space="preserve">on </w:t>
      </w:r>
      <w:r w:rsidR="00DD3432" w:rsidRPr="00DD3432">
        <w:rPr>
          <w:lang w:val="en-GB"/>
        </w:rPr>
        <w:t>27</w:t>
      </w:r>
      <w:r w:rsidR="00BB01A2" w:rsidRPr="00DD3432">
        <w:rPr>
          <w:lang w:val="en-GB"/>
        </w:rPr>
        <w:t xml:space="preserve"> February</w:t>
      </w:r>
      <w:r w:rsidR="00ED0F11" w:rsidRPr="00DD3432">
        <w:rPr>
          <w:lang w:val="en-GB"/>
        </w:rPr>
        <w:t xml:space="preserve"> </w:t>
      </w:r>
      <w:r w:rsidRPr="00DD3432">
        <w:rPr>
          <w:lang w:val="en-GB"/>
        </w:rPr>
        <w:t>201</w:t>
      </w:r>
      <w:r w:rsidR="00BB01A2" w:rsidRPr="00DD3432">
        <w:rPr>
          <w:lang w:val="en-GB"/>
        </w:rPr>
        <w:t>5</w:t>
      </w:r>
      <w:r w:rsidRPr="00DD3432">
        <w:rPr>
          <w:lang w:val="en-GB"/>
        </w:rPr>
        <w:t>,</w:t>
      </w:r>
    </w:p>
    <w:p w:rsidR="00E717D5" w:rsidRPr="008B1FDF" w:rsidRDefault="00E717D5" w:rsidP="00E717D5">
      <w:pPr>
        <w:autoSpaceDE w:val="0"/>
        <w:jc w:val="both"/>
        <w:rPr>
          <w:lang w:val="en-GB"/>
        </w:rPr>
      </w:pPr>
      <w:r w:rsidRPr="00DD3432">
        <w:rPr>
          <w:lang w:val="en-GB"/>
        </w:rPr>
        <w:t xml:space="preserve">with the following members </w:t>
      </w:r>
      <w:r w:rsidR="000F0193" w:rsidRPr="00DD3432">
        <w:rPr>
          <w:lang w:val="en-GB"/>
        </w:rPr>
        <w:t>present</w:t>
      </w:r>
      <w:r w:rsidRPr="00DD3432">
        <w:rPr>
          <w:lang w:val="en-GB"/>
        </w:rPr>
        <w:t>:</w:t>
      </w:r>
    </w:p>
    <w:p w:rsidR="00E717D5" w:rsidRPr="008B1FDF" w:rsidRDefault="00E717D5" w:rsidP="00E717D5">
      <w:pPr>
        <w:autoSpaceDE w:val="0"/>
        <w:jc w:val="both"/>
        <w:rPr>
          <w:lang w:val="en-GB"/>
        </w:rPr>
      </w:pPr>
    </w:p>
    <w:p w:rsidR="00E717D5" w:rsidRPr="008B1FDF" w:rsidRDefault="00F53E95" w:rsidP="00E717D5">
      <w:pPr>
        <w:autoSpaceDE w:val="0"/>
        <w:jc w:val="both"/>
        <w:rPr>
          <w:lang w:val="en-GB"/>
        </w:rPr>
      </w:pPr>
      <w:r w:rsidRPr="008B1FDF">
        <w:rPr>
          <w:lang w:val="en-GB"/>
        </w:rPr>
        <w:t>Marek Nowicki</w:t>
      </w:r>
      <w:r w:rsidR="00E717D5" w:rsidRPr="008B1FDF">
        <w:rPr>
          <w:lang w:val="en-GB"/>
        </w:rPr>
        <w:t>, Presiding Member</w:t>
      </w:r>
    </w:p>
    <w:p w:rsidR="00E717D5" w:rsidRPr="008B1FDF" w:rsidRDefault="00F53E95" w:rsidP="00E717D5">
      <w:pPr>
        <w:autoSpaceDE w:val="0"/>
        <w:jc w:val="both"/>
        <w:rPr>
          <w:lang w:val="en-GB"/>
        </w:rPr>
      </w:pPr>
      <w:r w:rsidRPr="008B1FDF">
        <w:rPr>
          <w:lang w:val="en-GB"/>
        </w:rPr>
        <w:t>Christine Chinkin</w:t>
      </w:r>
    </w:p>
    <w:p w:rsidR="00E717D5" w:rsidRPr="008B1FDF" w:rsidRDefault="00F53E95" w:rsidP="00E717D5">
      <w:pPr>
        <w:autoSpaceDE w:val="0"/>
        <w:jc w:val="both"/>
        <w:rPr>
          <w:lang w:val="en-GB"/>
        </w:rPr>
      </w:pPr>
      <w:r w:rsidRPr="008B1FDF">
        <w:rPr>
          <w:lang w:val="en-GB"/>
        </w:rPr>
        <w:t>Françoise Tulkens</w:t>
      </w:r>
    </w:p>
    <w:p w:rsidR="00E717D5" w:rsidRPr="008B1FDF" w:rsidRDefault="00E717D5" w:rsidP="00E717D5">
      <w:pPr>
        <w:autoSpaceDE w:val="0"/>
        <w:jc w:val="both"/>
        <w:rPr>
          <w:lang w:val="en-GB"/>
        </w:rPr>
      </w:pPr>
    </w:p>
    <w:p w:rsidR="00E717D5" w:rsidRPr="008B1FDF" w:rsidRDefault="00E717D5" w:rsidP="00E717D5">
      <w:pPr>
        <w:autoSpaceDE w:val="0"/>
        <w:jc w:val="both"/>
        <w:rPr>
          <w:lang w:val="en-GB"/>
        </w:rPr>
      </w:pPr>
      <w:r w:rsidRPr="008B1FDF">
        <w:rPr>
          <w:lang w:val="en-GB"/>
        </w:rPr>
        <w:t>Assisted by</w:t>
      </w:r>
    </w:p>
    <w:p w:rsidR="00523592" w:rsidRPr="008B1FDF" w:rsidRDefault="00523592" w:rsidP="00E717D5">
      <w:pPr>
        <w:autoSpaceDE w:val="0"/>
        <w:jc w:val="both"/>
        <w:rPr>
          <w:lang w:val="en-GB"/>
        </w:rPr>
      </w:pPr>
    </w:p>
    <w:p w:rsidR="00E717D5" w:rsidRPr="008B1FDF" w:rsidRDefault="00E717D5" w:rsidP="00E717D5">
      <w:pPr>
        <w:autoSpaceDE w:val="0"/>
        <w:jc w:val="both"/>
        <w:rPr>
          <w:lang w:val="en-GB"/>
        </w:rPr>
      </w:pPr>
      <w:r w:rsidRPr="008B1FDF">
        <w:rPr>
          <w:lang w:val="en-GB"/>
        </w:rPr>
        <w:t>Mr Andrey Antonov, Executive Officer</w:t>
      </w:r>
    </w:p>
    <w:p w:rsidR="00E717D5" w:rsidRPr="008B1FDF" w:rsidRDefault="00E717D5" w:rsidP="00E717D5">
      <w:pPr>
        <w:autoSpaceDE w:val="0"/>
        <w:jc w:val="both"/>
        <w:rPr>
          <w:lang w:val="en-GB"/>
        </w:rPr>
      </w:pPr>
    </w:p>
    <w:p w:rsidR="000B3996" w:rsidRPr="008B1FDF" w:rsidRDefault="000B3996" w:rsidP="00E717D5">
      <w:pPr>
        <w:autoSpaceDE w:val="0"/>
        <w:jc w:val="both"/>
        <w:rPr>
          <w:lang w:val="en-GB"/>
        </w:rPr>
      </w:pPr>
    </w:p>
    <w:p w:rsidR="00E717D5" w:rsidRPr="008B1FDF" w:rsidRDefault="00E717D5" w:rsidP="00E717D5">
      <w:pPr>
        <w:autoSpaceDE w:val="0"/>
        <w:jc w:val="both"/>
        <w:rPr>
          <w:lang w:val="en-GB"/>
        </w:rPr>
      </w:pPr>
      <w:r w:rsidRPr="008B1FDF">
        <w:rPr>
          <w:lang w:val="en-GB"/>
        </w:rPr>
        <w:t>Having considered the aforementioned complaint, introduced pursuant to Section 1.2 of UNMIK Regulation No. 2006/12 of 23 March 2006 on the establishment of the Human Rights Advisory Panel,</w:t>
      </w:r>
    </w:p>
    <w:p w:rsidR="00E717D5" w:rsidRPr="008B1FDF" w:rsidRDefault="00E717D5" w:rsidP="00E717D5">
      <w:pPr>
        <w:autoSpaceDE w:val="0"/>
        <w:autoSpaceDN w:val="0"/>
        <w:adjustRightInd w:val="0"/>
        <w:jc w:val="both"/>
        <w:rPr>
          <w:strike/>
          <w:lang w:val="en-GB"/>
        </w:rPr>
      </w:pPr>
    </w:p>
    <w:p w:rsidR="00D63721" w:rsidRPr="008B1FDF" w:rsidRDefault="00D63721" w:rsidP="00D63721">
      <w:pPr>
        <w:autoSpaceDE w:val="0"/>
        <w:jc w:val="both"/>
      </w:pPr>
      <w:r w:rsidRPr="008B1FDF">
        <w:t>Having deliberated, makes the following findings and recommendations:</w:t>
      </w:r>
    </w:p>
    <w:p w:rsidR="00E717D5" w:rsidRPr="008B1FDF" w:rsidRDefault="00E717D5" w:rsidP="00E717D5">
      <w:pPr>
        <w:autoSpaceDE w:val="0"/>
        <w:jc w:val="both"/>
        <w:rPr>
          <w:lang w:val="en-GB"/>
        </w:rPr>
      </w:pPr>
    </w:p>
    <w:p w:rsidR="0016154E" w:rsidRPr="008B1FDF" w:rsidRDefault="0016154E" w:rsidP="000F7E70">
      <w:pPr>
        <w:autoSpaceDE w:val="0"/>
        <w:jc w:val="both"/>
        <w:rPr>
          <w:lang w:val="en-GB"/>
        </w:rPr>
      </w:pPr>
    </w:p>
    <w:p w:rsidR="0016154E" w:rsidRPr="008B1FDF" w:rsidRDefault="0016154E" w:rsidP="0016154E">
      <w:pPr>
        <w:numPr>
          <w:ilvl w:val="0"/>
          <w:numId w:val="2"/>
        </w:numPr>
        <w:suppressAutoHyphens/>
        <w:autoSpaceDE w:val="0"/>
        <w:ind w:left="360" w:hanging="360"/>
        <w:jc w:val="both"/>
        <w:rPr>
          <w:b/>
          <w:bCs/>
          <w:lang w:val="en-GB"/>
        </w:rPr>
      </w:pPr>
      <w:r w:rsidRPr="008B1FDF">
        <w:rPr>
          <w:b/>
          <w:bCs/>
          <w:lang w:val="en-GB"/>
        </w:rPr>
        <w:t>PROCEEDINGS BEFORE THE PANEL</w:t>
      </w:r>
    </w:p>
    <w:p w:rsidR="00E717D5" w:rsidRPr="008B1FDF" w:rsidRDefault="00E717D5" w:rsidP="00E717D5">
      <w:pPr>
        <w:pStyle w:val="Default"/>
        <w:ind w:left="360"/>
        <w:jc w:val="both"/>
        <w:rPr>
          <w:color w:val="auto"/>
          <w:lang w:val="en-GB"/>
        </w:rPr>
      </w:pPr>
    </w:p>
    <w:p w:rsidR="00BC65D5" w:rsidRDefault="00BC65D5" w:rsidP="00BC65D5">
      <w:pPr>
        <w:pStyle w:val="Default"/>
        <w:numPr>
          <w:ilvl w:val="0"/>
          <w:numId w:val="44"/>
        </w:numPr>
        <w:jc w:val="both"/>
      </w:pPr>
      <w:r w:rsidRPr="000D7372">
        <w:t xml:space="preserve">The complaint </w:t>
      </w:r>
      <w:r w:rsidRPr="00EA2C09">
        <w:t>was</w:t>
      </w:r>
      <w:r>
        <w:t xml:space="preserve"> introduced on an unspecified date and r</w:t>
      </w:r>
      <w:r w:rsidRPr="000D7372">
        <w:t>egistered on 30 April 2009.</w:t>
      </w:r>
    </w:p>
    <w:p w:rsidR="00BC65D5" w:rsidRDefault="00BC65D5" w:rsidP="00BC65D5">
      <w:pPr>
        <w:jc w:val="both"/>
      </w:pPr>
    </w:p>
    <w:p w:rsidR="00BC65D5" w:rsidRDefault="00BC65D5" w:rsidP="00BC65D5">
      <w:pPr>
        <w:numPr>
          <w:ilvl w:val="0"/>
          <w:numId w:val="44"/>
        </w:numPr>
        <w:jc w:val="both"/>
      </w:pPr>
      <w:r w:rsidRPr="00B2000D">
        <w:lastRenderedPageBreak/>
        <w:t xml:space="preserve">On </w:t>
      </w:r>
      <w:r>
        <w:t>23</w:t>
      </w:r>
      <w:r w:rsidRPr="00B2000D">
        <w:t xml:space="preserve"> December 2009</w:t>
      </w:r>
      <w:r>
        <w:t>,</w:t>
      </w:r>
      <w:r w:rsidRPr="00B2000D">
        <w:t xml:space="preserve"> the Panel</w:t>
      </w:r>
      <w:r w:rsidR="000D3D4B">
        <w:t xml:space="preserve"> requested</w:t>
      </w:r>
      <w:r w:rsidRPr="00B2000D">
        <w:t xml:space="preserve"> </w:t>
      </w:r>
      <w:r w:rsidRPr="008B1FDF">
        <w:rPr>
          <w:lang w:val="en-GB"/>
        </w:rPr>
        <w:t>further information from the complainant</w:t>
      </w:r>
      <w:r w:rsidRPr="00B2000D">
        <w:t>.</w:t>
      </w:r>
      <w:r w:rsidR="000D3D4B">
        <w:t xml:space="preserve"> </w:t>
      </w:r>
      <w:r w:rsidRPr="00B2000D">
        <w:t xml:space="preserve">On </w:t>
      </w:r>
      <w:r>
        <w:t xml:space="preserve">29 December </w:t>
      </w:r>
      <w:r w:rsidRPr="00B2000D">
        <w:t>2011</w:t>
      </w:r>
      <w:r>
        <w:t>,</w:t>
      </w:r>
      <w:r w:rsidRPr="00B2000D">
        <w:t xml:space="preserve"> the Panel </w:t>
      </w:r>
      <w:r>
        <w:t>repeated its request</w:t>
      </w:r>
      <w:r w:rsidRPr="00B2000D">
        <w:t>.</w:t>
      </w:r>
      <w:r w:rsidR="000D3D4B">
        <w:t xml:space="preserve"> </w:t>
      </w:r>
      <w:r w:rsidRPr="008B1FDF">
        <w:rPr>
          <w:lang w:val="en-GB"/>
        </w:rPr>
        <w:t>No response was received from the complainant</w:t>
      </w:r>
      <w:r>
        <w:t>.</w:t>
      </w:r>
    </w:p>
    <w:p w:rsidR="00BC65D5" w:rsidRDefault="00BC65D5" w:rsidP="00BC65D5">
      <w:pPr>
        <w:pStyle w:val="ListParagraph"/>
      </w:pPr>
    </w:p>
    <w:p w:rsidR="00BC65D5" w:rsidRPr="00BC65D5" w:rsidRDefault="00BC65D5" w:rsidP="00BC65D5">
      <w:pPr>
        <w:numPr>
          <w:ilvl w:val="0"/>
          <w:numId w:val="44"/>
        </w:numPr>
        <w:jc w:val="both"/>
        <w:rPr>
          <w:b/>
        </w:rPr>
      </w:pPr>
      <w:r w:rsidRPr="00C172D3">
        <w:t>On 26 March 2012, the complaint was communicated to the Special Representative of the Secretary-General (SRSG)</w:t>
      </w:r>
      <w:r w:rsidRPr="008B1FDF">
        <w:rPr>
          <w:rStyle w:val="FootnoteReference"/>
        </w:rPr>
        <w:footnoteReference w:id="1"/>
      </w:r>
      <w:r w:rsidRPr="00C172D3">
        <w:t>, for UNMIK’s comments on admissibility.</w:t>
      </w:r>
    </w:p>
    <w:p w:rsidR="004C2C03" w:rsidRPr="008B1FDF" w:rsidRDefault="004C2C03" w:rsidP="004C2C03">
      <w:pPr>
        <w:pStyle w:val="ListParagraph"/>
      </w:pPr>
    </w:p>
    <w:p w:rsidR="004C2C03" w:rsidRPr="008B1FDF" w:rsidRDefault="004C2C03" w:rsidP="004C2C03">
      <w:pPr>
        <w:numPr>
          <w:ilvl w:val="0"/>
          <w:numId w:val="44"/>
        </w:numPr>
        <w:jc w:val="both"/>
        <w:rPr>
          <w:b/>
        </w:rPr>
      </w:pPr>
      <w:r w:rsidRPr="008B1FDF">
        <w:t xml:space="preserve">On </w:t>
      </w:r>
      <w:r w:rsidR="00BC65D5">
        <w:t>30 April</w:t>
      </w:r>
      <w:r w:rsidR="00BC65D5" w:rsidRPr="00C172D3">
        <w:t xml:space="preserve"> 2012</w:t>
      </w:r>
      <w:r w:rsidRPr="008B1FDF">
        <w:t>, the</w:t>
      </w:r>
      <w:r w:rsidR="00345FD4" w:rsidRPr="008B1FDF">
        <w:t xml:space="preserve"> SRSG provided UNMIK’s response.</w:t>
      </w:r>
    </w:p>
    <w:p w:rsidR="006762B7" w:rsidRPr="008B1FDF" w:rsidRDefault="006762B7" w:rsidP="006762B7">
      <w:pPr>
        <w:jc w:val="both"/>
      </w:pPr>
    </w:p>
    <w:p w:rsidR="006762B7" w:rsidRPr="008B1FDF" w:rsidRDefault="00E717D5" w:rsidP="006762B7">
      <w:pPr>
        <w:numPr>
          <w:ilvl w:val="0"/>
          <w:numId w:val="6"/>
        </w:numPr>
        <w:jc w:val="both"/>
        <w:rPr>
          <w:b/>
        </w:rPr>
      </w:pPr>
      <w:r w:rsidRPr="008B1FDF">
        <w:rPr>
          <w:lang w:val="en-GB"/>
        </w:rPr>
        <w:t xml:space="preserve">On </w:t>
      </w:r>
      <w:r w:rsidR="00BC65D5">
        <w:rPr>
          <w:lang w:val="en-GB"/>
        </w:rPr>
        <w:t>9 June 2012</w:t>
      </w:r>
      <w:r w:rsidRPr="008B1FDF">
        <w:rPr>
          <w:lang w:val="en-GB"/>
        </w:rPr>
        <w:t>, the Panel declared the complaint admissible.</w:t>
      </w:r>
    </w:p>
    <w:p w:rsidR="006762B7" w:rsidRPr="008B1FDF" w:rsidRDefault="006762B7" w:rsidP="006762B7">
      <w:pPr>
        <w:pStyle w:val="ListParagraph"/>
        <w:rPr>
          <w:lang w:val="en-GB"/>
        </w:rPr>
      </w:pPr>
    </w:p>
    <w:p w:rsidR="006762B7" w:rsidRPr="008B1FDF" w:rsidRDefault="00E717D5" w:rsidP="006762B7">
      <w:pPr>
        <w:numPr>
          <w:ilvl w:val="0"/>
          <w:numId w:val="6"/>
        </w:numPr>
        <w:jc w:val="both"/>
        <w:rPr>
          <w:b/>
        </w:rPr>
      </w:pPr>
      <w:r w:rsidRPr="008B1FDF">
        <w:rPr>
          <w:lang w:val="en-GB"/>
        </w:rPr>
        <w:t xml:space="preserve">On </w:t>
      </w:r>
      <w:r w:rsidR="00BC65D5">
        <w:rPr>
          <w:lang w:val="en-GB"/>
        </w:rPr>
        <w:t>13 June</w:t>
      </w:r>
      <w:r w:rsidR="004C2C03" w:rsidRPr="008B1FDF">
        <w:rPr>
          <w:lang w:val="en-GB"/>
        </w:rPr>
        <w:t xml:space="preserve"> 2012</w:t>
      </w:r>
      <w:r w:rsidR="00765BFD" w:rsidRPr="008B1FDF">
        <w:rPr>
          <w:lang w:val="en-GB"/>
        </w:rPr>
        <w:t>, t</w:t>
      </w:r>
      <w:r w:rsidRPr="008B1FDF">
        <w:rPr>
          <w:lang w:val="en-GB"/>
        </w:rPr>
        <w:t xml:space="preserve">he </w:t>
      </w:r>
      <w:r w:rsidR="00765BFD" w:rsidRPr="008B1FDF">
        <w:rPr>
          <w:lang w:val="en-GB"/>
        </w:rPr>
        <w:t xml:space="preserve">Panel </w:t>
      </w:r>
      <w:r w:rsidR="00954BF8" w:rsidRPr="008B1FDF">
        <w:rPr>
          <w:lang w:val="en-GB"/>
        </w:rPr>
        <w:t>forwarded its decision to the SRSG requesting UNMIK’s comments</w:t>
      </w:r>
      <w:r w:rsidR="00864C92" w:rsidRPr="008B1FDF">
        <w:rPr>
          <w:lang w:val="en-GB"/>
        </w:rPr>
        <w:t xml:space="preserve"> on the merits of the complaint</w:t>
      </w:r>
      <w:r w:rsidR="00954BF8" w:rsidRPr="008B1FDF">
        <w:rPr>
          <w:lang w:val="en-GB"/>
        </w:rPr>
        <w:t>, as well as copies of the investigative files releva</w:t>
      </w:r>
      <w:r w:rsidR="00BC65D5">
        <w:rPr>
          <w:lang w:val="en-GB"/>
        </w:rPr>
        <w:t>nt to the matter</w:t>
      </w:r>
      <w:r w:rsidR="00954BF8" w:rsidRPr="008B1FDF">
        <w:rPr>
          <w:lang w:val="en-GB"/>
        </w:rPr>
        <w:t>.</w:t>
      </w:r>
    </w:p>
    <w:p w:rsidR="006762B7" w:rsidRPr="008B1FDF" w:rsidRDefault="006762B7" w:rsidP="006762B7">
      <w:pPr>
        <w:pStyle w:val="ListParagraph"/>
        <w:rPr>
          <w:b/>
        </w:rPr>
      </w:pPr>
    </w:p>
    <w:p w:rsidR="00F2605C" w:rsidRPr="008B1FDF" w:rsidRDefault="00954BF8" w:rsidP="00F2605C">
      <w:pPr>
        <w:numPr>
          <w:ilvl w:val="0"/>
          <w:numId w:val="6"/>
        </w:numPr>
        <w:jc w:val="both"/>
        <w:rPr>
          <w:lang w:val="en-GB"/>
        </w:rPr>
      </w:pPr>
      <w:r w:rsidRPr="008B1FDF">
        <w:rPr>
          <w:lang w:val="en-GB"/>
        </w:rPr>
        <w:t xml:space="preserve">On </w:t>
      </w:r>
      <w:r w:rsidR="004C2C03" w:rsidRPr="008B1FDF">
        <w:rPr>
          <w:lang w:val="en-GB"/>
        </w:rPr>
        <w:t>2</w:t>
      </w:r>
      <w:r w:rsidR="00BC65D5">
        <w:rPr>
          <w:lang w:val="en-GB"/>
        </w:rPr>
        <w:t>4</w:t>
      </w:r>
      <w:r w:rsidR="000D3D4B">
        <w:rPr>
          <w:lang w:val="en-GB"/>
        </w:rPr>
        <w:t xml:space="preserve"> </w:t>
      </w:r>
      <w:r w:rsidR="00BC65D5">
        <w:rPr>
          <w:lang w:val="en-GB"/>
        </w:rPr>
        <w:t>June</w:t>
      </w:r>
      <w:r w:rsidR="004C2C03" w:rsidRPr="008B1FDF">
        <w:rPr>
          <w:lang w:val="en-GB"/>
        </w:rPr>
        <w:t xml:space="preserve"> 201</w:t>
      </w:r>
      <w:r w:rsidR="00BC65D5">
        <w:rPr>
          <w:lang w:val="en-GB"/>
        </w:rPr>
        <w:t>4</w:t>
      </w:r>
      <w:r w:rsidRPr="008B1FDF">
        <w:rPr>
          <w:lang w:val="en-GB"/>
        </w:rPr>
        <w:t xml:space="preserve">, the SRSG provided UNMIK’s comments on the merits of the complaint, together with </w:t>
      </w:r>
      <w:r w:rsidR="00BC65D5">
        <w:rPr>
          <w:lang w:val="en-GB"/>
        </w:rPr>
        <w:t xml:space="preserve">copies of available </w:t>
      </w:r>
      <w:r w:rsidR="004E31E2" w:rsidRPr="008B1FDF">
        <w:rPr>
          <w:lang w:val="en-GB"/>
        </w:rPr>
        <w:t xml:space="preserve">investigative </w:t>
      </w:r>
      <w:r w:rsidR="00BC65D5">
        <w:rPr>
          <w:lang w:val="en-GB"/>
        </w:rPr>
        <w:t>documents.</w:t>
      </w:r>
    </w:p>
    <w:p w:rsidR="004E31E2" w:rsidRPr="008B1FDF" w:rsidRDefault="004E31E2" w:rsidP="004E31E2">
      <w:pPr>
        <w:pStyle w:val="ListParagraph"/>
        <w:rPr>
          <w:lang w:val="en-GB"/>
        </w:rPr>
      </w:pPr>
    </w:p>
    <w:p w:rsidR="00954BF8" w:rsidRPr="008B1FDF" w:rsidRDefault="00BA4EA7" w:rsidP="00F2605C">
      <w:pPr>
        <w:numPr>
          <w:ilvl w:val="0"/>
          <w:numId w:val="6"/>
        </w:numPr>
        <w:jc w:val="both"/>
        <w:rPr>
          <w:b/>
        </w:rPr>
      </w:pPr>
      <w:r w:rsidRPr="008B1FDF">
        <w:rPr>
          <w:lang w:val="en-GB"/>
        </w:rPr>
        <w:t xml:space="preserve">On </w:t>
      </w:r>
      <w:bookmarkStart w:id="1" w:name="_Ref373944367"/>
      <w:r w:rsidR="008B4EFD" w:rsidRPr="008B1FDF">
        <w:rPr>
          <w:lang w:val="en-GB"/>
        </w:rPr>
        <w:t xml:space="preserve">4 </w:t>
      </w:r>
      <w:r w:rsidR="00BC65D5">
        <w:rPr>
          <w:lang w:val="en-GB"/>
        </w:rPr>
        <w:t>February</w:t>
      </w:r>
      <w:r w:rsidR="000D3D4B">
        <w:rPr>
          <w:lang w:val="en-GB"/>
        </w:rPr>
        <w:t xml:space="preserve"> </w:t>
      </w:r>
      <w:r w:rsidR="0049175A" w:rsidRPr="008B1FDF">
        <w:rPr>
          <w:lang w:val="en-GB"/>
        </w:rPr>
        <w:t>201</w:t>
      </w:r>
      <w:r w:rsidR="00BC65D5">
        <w:rPr>
          <w:lang w:val="en-GB"/>
        </w:rPr>
        <w:t>5</w:t>
      </w:r>
      <w:r w:rsidR="00954BF8" w:rsidRPr="008B1FDF">
        <w:rPr>
          <w:lang w:val="en-GB"/>
        </w:rPr>
        <w:t>, the Panel requested UNMIK to conf</w:t>
      </w:r>
      <w:r w:rsidR="00C5635B" w:rsidRPr="008B1FDF">
        <w:rPr>
          <w:lang w:val="en-GB"/>
        </w:rPr>
        <w:t xml:space="preserve">irm whether </w:t>
      </w:r>
      <w:r w:rsidR="00954BF8" w:rsidRPr="008B1FDF">
        <w:rPr>
          <w:lang w:val="en-GB"/>
        </w:rPr>
        <w:t xml:space="preserve">the disclosure of files concerning the case could be </w:t>
      </w:r>
      <w:r w:rsidR="00954BF8" w:rsidRPr="00892F5A">
        <w:rPr>
          <w:lang w:val="en-GB"/>
        </w:rPr>
        <w:t xml:space="preserve">considered final. </w:t>
      </w:r>
      <w:bookmarkStart w:id="2" w:name="_Ref368060542"/>
      <w:r w:rsidR="00954BF8" w:rsidRPr="00892F5A">
        <w:rPr>
          <w:lang w:val="en-GB"/>
        </w:rPr>
        <w:t xml:space="preserve">On </w:t>
      </w:r>
      <w:r w:rsidR="00892F5A" w:rsidRPr="00892F5A">
        <w:rPr>
          <w:lang w:val="en-GB"/>
        </w:rPr>
        <w:t xml:space="preserve">6 </w:t>
      </w:r>
      <w:r w:rsidR="00BC65D5" w:rsidRPr="00892F5A">
        <w:rPr>
          <w:lang w:val="en-GB"/>
        </w:rPr>
        <w:t>February</w:t>
      </w:r>
      <w:r w:rsidR="000D3D4B">
        <w:rPr>
          <w:lang w:val="en-GB"/>
        </w:rPr>
        <w:t xml:space="preserve"> </w:t>
      </w:r>
      <w:r w:rsidR="0049175A" w:rsidRPr="00892F5A">
        <w:rPr>
          <w:lang w:val="en-GB"/>
        </w:rPr>
        <w:t>201</w:t>
      </w:r>
      <w:r w:rsidR="00BC65D5" w:rsidRPr="00892F5A">
        <w:rPr>
          <w:lang w:val="en-GB"/>
        </w:rPr>
        <w:t>5</w:t>
      </w:r>
      <w:r w:rsidR="00954BF8" w:rsidRPr="00892F5A">
        <w:rPr>
          <w:lang w:val="en-GB"/>
        </w:rPr>
        <w:t>, UNMIK</w:t>
      </w:r>
      <w:r w:rsidR="00954BF8" w:rsidRPr="008B1FDF">
        <w:rPr>
          <w:lang w:val="en-GB"/>
        </w:rPr>
        <w:t xml:space="preserve"> provided its response.</w:t>
      </w:r>
      <w:bookmarkEnd w:id="1"/>
      <w:bookmarkEnd w:id="2"/>
    </w:p>
    <w:p w:rsidR="00625F42" w:rsidRPr="008B1FDF" w:rsidRDefault="00625F42" w:rsidP="00625F42">
      <w:pPr>
        <w:rPr>
          <w:lang w:val="en-GB"/>
        </w:rPr>
      </w:pPr>
    </w:p>
    <w:p w:rsidR="00E717D5" w:rsidRPr="008B1FDF" w:rsidRDefault="00E717D5" w:rsidP="00625F42">
      <w:pPr>
        <w:rPr>
          <w:lang w:val="en-GB"/>
        </w:rPr>
      </w:pPr>
    </w:p>
    <w:p w:rsidR="007C65E0" w:rsidRPr="008B1FDF" w:rsidRDefault="007C65E0" w:rsidP="007C65E0">
      <w:pPr>
        <w:numPr>
          <w:ilvl w:val="0"/>
          <w:numId w:val="2"/>
        </w:numPr>
        <w:suppressAutoHyphens/>
        <w:autoSpaceDE w:val="0"/>
        <w:ind w:left="360" w:hanging="360"/>
        <w:jc w:val="both"/>
        <w:rPr>
          <w:b/>
          <w:bCs/>
          <w:lang w:val="en-GB"/>
        </w:rPr>
      </w:pPr>
      <w:r w:rsidRPr="008B1FDF">
        <w:rPr>
          <w:b/>
          <w:bCs/>
          <w:lang w:val="en-GB"/>
        </w:rPr>
        <w:t>THE FACTS</w:t>
      </w:r>
    </w:p>
    <w:p w:rsidR="00680EF0" w:rsidRPr="008B1FDF" w:rsidRDefault="00680EF0" w:rsidP="007C65E0">
      <w:pPr>
        <w:suppressAutoHyphens/>
        <w:autoSpaceDE w:val="0"/>
        <w:jc w:val="both"/>
        <w:rPr>
          <w:b/>
          <w:bCs/>
          <w:lang w:val="en-GB"/>
        </w:rPr>
      </w:pPr>
    </w:p>
    <w:p w:rsidR="00680EF0" w:rsidRPr="008B1FDF" w:rsidRDefault="00680EF0" w:rsidP="00680EF0">
      <w:pPr>
        <w:numPr>
          <w:ilvl w:val="0"/>
          <w:numId w:val="15"/>
        </w:numPr>
        <w:contextualSpacing/>
        <w:jc w:val="both"/>
        <w:rPr>
          <w:b/>
          <w:lang w:val="en-GB"/>
        </w:rPr>
      </w:pPr>
      <w:r w:rsidRPr="008B1FDF">
        <w:rPr>
          <w:b/>
          <w:lang w:val="en-GB"/>
        </w:rPr>
        <w:t>General background</w:t>
      </w:r>
      <w:r w:rsidRPr="008B1FDF">
        <w:rPr>
          <w:rStyle w:val="FootnoteReference"/>
          <w:b/>
          <w:lang w:val="en-GB"/>
        </w:rPr>
        <w:footnoteReference w:id="2"/>
      </w:r>
    </w:p>
    <w:p w:rsidR="00680EF0" w:rsidRPr="008B1FDF" w:rsidRDefault="00680EF0" w:rsidP="00680EF0">
      <w:pPr>
        <w:ind w:left="360"/>
        <w:contextualSpacing/>
        <w:jc w:val="both"/>
        <w:rPr>
          <w:b/>
          <w:lang w:val="en-GB"/>
        </w:rPr>
      </w:pPr>
    </w:p>
    <w:p w:rsidR="00DD6212" w:rsidRPr="008B1FDF" w:rsidRDefault="00DD6212" w:rsidP="00F2605C">
      <w:pPr>
        <w:pStyle w:val="ListParagraph"/>
        <w:numPr>
          <w:ilvl w:val="0"/>
          <w:numId w:val="6"/>
        </w:numPr>
        <w:jc w:val="both"/>
        <w:rPr>
          <w:lang w:val="en-GB"/>
        </w:rPr>
      </w:pPr>
      <w:r w:rsidRPr="008B1FDF">
        <w:rPr>
          <w:lang w:val="en-GB"/>
        </w:rPr>
        <w:t xml:space="preserve">The events at issue took place </w:t>
      </w:r>
      <w:r w:rsidR="00F53E95" w:rsidRPr="008B1FDF">
        <w:rPr>
          <w:lang w:val="en-GB"/>
        </w:rPr>
        <w:t xml:space="preserve">in the territory of Kosovo </w:t>
      </w:r>
      <w:r w:rsidR="00F00BAE">
        <w:rPr>
          <w:lang w:val="en-GB"/>
        </w:rPr>
        <w:t>during the conflict</w:t>
      </w:r>
      <w:r w:rsidR="00A85DA8">
        <w:rPr>
          <w:lang w:val="en-GB"/>
        </w:rPr>
        <w:t xml:space="preserve"> and </w:t>
      </w:r>
      <w:r w:rsidR="001D42F6" w:rsidRPr="008B1FDF">
        <w:rPr>
          <w:lang w:val="en-GB"/>
        </w:rPr>
        <w:t>after</w:t>
      </w:r>
      <w:r w:rsidRPr="008B1FDF">
        <w:rPr>
          <w:lang w:val="en-GB"/>
        </w:rPr>
        <w:t xml:space="preserve"> the establishment in June 1999 of the United Nations Interim Administration Mission in Kosovo (UNMIK).</w:t>
      </w:r>
    </w:p>
    <w:p w:rsidR="00B06960" w:rsidRPr="008B1FDF" w:rsidRDefault="00B06960" w:rsidP="00B06960">
      <w:pPr>
        <w:pStyle w:val="ListParagraph"/>
        <w:ind w:left="360"/>
        <w:jc w:val="both"/>
        <w:rPr>
          <w:lang w:val="en-GB"/>
        </w:rPr>
      </w:pPr>
    </w:p>
    <w:p w:rsidR="00B06960" w:rsidRPr="008B1FDF" w:rsidRDefault="00B06960" w:rsidP="00F2605C">
      <w:pPr>
        <w:numPr>
          <w:ilvl w:val="0"/>
          <w:numId w:val="6"/>
        </w:numPr>
        <w:jc w:val="both"/>
        <w:rPr>
          <w:lang w:val="en-GB"/>
        </w:rPr>
      </w:pPr>
      <w:r w:rsidRPr="008B1FDF">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w:t>
      </w:r>
      <w:r w:rsidRPr="008B1FDF">
        <w:rPr>
          <w:lang w:val="en-GB"/>
        </w:rPr>
        <w:lastRenderedPageBreak/>
        <w:t>(FRY).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8B1FDF" w:rsidRDefault="00B06960" w:rsidP="00B06960">
      <w:pPr>
        <w:ind w:left="360"/>
        <w:jc w:val="both"/>
        <w:rPr>
          <w:lang w:val="en-GB"/>
        </w:rPr>
      </w:pPr>
    </w:p>
    <w:p w:rsidR="00B06960" w:rsidRPr="008B1FDF" w:rsidRDefault="00B06960" w:rsidP="00F2605C">
      <w:pPr>
        <w:numPr>
          <w:ilvl w:val="0"/>
          <w:numId w:val="6"/>
        </w:numPr>
        <w:jc w:val="both"/>
        <w:rPr>
          <w:lang w:val="en-GB"/>
        </w:rPr>
      </w:pPr>
      <w:r w:rsidRPr="008B1FDF">
        <w:rPr>
          <w:lang w:val="en-GB"/>
        </w:rPr>
        <w:t xml:space="preserve">Estimates regarding the effect of the conflict on the displacement of the Kosovo Albanian population range from approximately 800,000 to 1.45 million. Following the adoption </w:t>
      </w:r>
      <w:r w:rsidR="002127E0" w:rsidRPr="008B1FDF">
        <w:rPr>
          <w:lang w:val="en-GB"/>
        </w:rPr>
        <w:t>of Resolution</w:t>
      </w:r>
      <w:r w:rsidRPr="008B1FDF">
        <w:rPr>
          <w:lang w:val="en-GB"/>
        </w:rPr>
        <w:t xml:space="preserve"> 1244 (1999), the majority of Kosovo Albanians who had fled, or had been forcibly expelled from their houses by the Serbian forces during the conflict, returned to Kosovo. </w:t>
      </w:r>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Meanwhile, members of the non-Albanian community – mainly but not exclusively Serb</w:t>
      </w:r>
      <w:r w:rsidR="00D63721" w:rsidRPr="008B1FDF">
        <w:rPr>
          <w:lang w:val="en-GB"/>
        </w:rPr>
        <w:t>ian</w:t>
      </w:r>
      <w:r w:rsidRPr="008B1FDF">
        <w:rPr>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8B1FDF">
        <w:rPr>
          <w:lang w:val="en-GB"/>
        </w:rPr>
        <w:t>ian</w:t>
      </w:r>
      <w:r w:rsidRPr="008B1FDF">
        <w:rPr>
          <w:lang w:val="en-GB"/>
        </w:rPr>
        <w:t>s displaced fall within the region of 200,000 to 210,000. Whereas most Kosovo Serb</w:t>
      </w:r>
      <w:r w:rsidR="00D63721" w:rsidRPr="008B1FDF">
        <w:rPr>
          <w:lang w:val="en-GB"/>
        </w:rPr>
        <w:t>ian</w:t>
      </w:r>
      <w:r w:rsidRPr="008B1FDF">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Although figures remain disputed, it is estimated that more than 15,000 deaths or disappearances occurred during and in the immediate aftermath of the Kosovo conflict (1998-2000). More than 3,000 ethnic Albanians, and about 800 Serb</w:t>
      </w:r>
      <w:r w:rsidR="00D63721" w:rsidRPr="008B1FDF">
        <w:rPr>
          <w:lang w:val="en-GB"/>
        </w:rPr>
        <w:t>ian</w:t>
      </w:r>
      <w:r w:rsidRPr="008B1FDF">
        <w:rPr>
          <w:lang w:val="en-GB"/>
        </w:rPr>
        <w:t>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bookmarkStart w:id="5" w:name="_Ref374623588"/>
      <w:r w:rsidRPr="008B1FDF">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907745" w:rsidRPr="008B1FDF" w:rsidRDefault="00907745" w:rsidP="00907745">
      <w:pPr>
        <w:ind w:left="360"/>
        <w:jc w:val="both"/>
        <w:rPr>
          <w:lang w:val="en-GB"/>
        </w:rPr>
      </w:pPr>
    </w:p>
    <w:p w:rsidR="00CA7785" w:rsidRPr="008B1FDF" w:rsidRDefault="00B06960" w:rsidP="00F2605C">
      <w:pPr>
        <w:numPr>
          <w:ilvl w:val="0"/>
          <w:numId w:val="6"/>
        </w:numPr>
        <w:jc w:val="both"/>
        <w:rPr>
          <w:lang w:val="en-GB"/>
        </w:rPr>
      </w:pPr>
      <w:r w:rsidRPr="008B1FDF">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w:t>
      </w:r>
      <w:r w:rsidR="000D3D4B">
        <w:rPr>
          <w:lang w:val="en-GB"/>
        </w:rPr>
        <w:t xml:space="preserve"> </w:t>
      </w:r>
      <w:r w:rsidRPr="008B1FDF">
        <w:rPr>
          <w:lang w:val="en-GB"/>
        </w:rPr>
        <w:t xml:space="preserve">cases in Kosovo. In May 2000, a Victim Recovery and Identification Commission (VRIC) chaired by UNMIK was created for the recovery, identification and disposition of mortal remains. </w:t>
      </w:r>
      <w:r w:rsidR="00E900F2" w:rsidRPr="008B1FDF">
        <w:rPr>
          <w:lang w:val="en-GB"/>
        </w:rPr>
        <w:t>On 5 November 2001</w:t>
      </w:r>
      <w:r w:rsidR="00B75065" w:rsidRPr="008B1FDF">
        <w:rPr>
          <w:lang w:val="en-GB"/>
        </w:rPr>
        <w:t>,</w:t>
      </w:r>
      <w:r w:rsidR="00E900F2" w:rsidRPr="008B1FDF">
        <w:rPr>
          <w:lang w:val="en-GB"/>
        </w:rPr>
        <w:t xml:space="preserve"> UNMIK signed the UNMIK-FRY Common Document reiterating</w:t>
      </w:r>
      <w:r w:rsidR="00B75065" w:rsidRPr="008B1FDF">
        <w:rPr>
          <w:lang w:val="en-GB"/>
        </w:rPr>
        <w:t>, among other things,</w:t>
      </w:r>
      <w:r w:rsidR="00E900F2" w:rsidRPr="008B1FDF">
        <w:rPr>
          <w:lang w:val="en-GB"/>
        </w:rPr>
        <w:t xml:space="preserve"> its commitment to solving the fate of missing persons from all communities</w:t>
      </w:r>
      <w:r w:rsidR="00B75065" w:rsidRPr="008B1FDF">
        <w:rPr>
          <w:lang w:val="en-GB"/>
        </w:rPr>
        <w:t>,</w:t>
      </w:r>
      <w:r w:rsidR="000D3D4B">
        <w:rPr>
          <w:lang w:val="en-GB"/>
        </w:rPr>
        <w:t xml:space="preserve"> </w:t>
      </w:r>
      <w:r w:rsidR="00572245" w:rsidRPr="008B1FDF">
        <w:rPr>
          <w:lang w:val="en-GB"/>
        </w:rPr>
        <w:t xml:space="preserve">and </w:t>
      </w:r>
      <w:r w:rsidR="00E900F2" w:rsidRPr="008B1FDF">
        <w:rPr>
          <w:lang w:val="en-GB"/>
        </w:rPr>
        <w:t>recognizing that the exhumation and identification programme is only</w:t>
      </w:r>
      <w:r w:rsidR="00B75065" w:rsidRPr="008B1FDF">
        <w:rPr>
          <w:lang w:val="en-GB"/>
        </w:rPr>
        <w:t xml:space="preserve"> a</w:t>
      </w:r>
      <w:r w:rsidR="00E900F2" w:rsidRPr="008B1FDF">
        <w:rPr>
          <w:lang w:val="en-GB"/>
        </w:rPr>
        <w:t xml:space="preserve"> part of the activities related to missing persons. </w:t>
      </w:r>
      <w:r w:rsidRPr="008B1FDF">
        <w:rPr>
          <w:lang w:val="en-GB"/>
        </w:rPr>
        <w:t>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CA7785" w:rsidRPr="008B1FDF" w:rsidRDefault="00CA7785" w:rsidP="00CA7785">
      <w:pPr>
        <w:ind w:left="360"/>
        <w:jc w:val="both"/>
        <w:rPr>
          <w:lang w:val="en-GB"/>
        </w:rPr>
      </w:pPr>
    </w:p>
    <w:p w:rsidR="00B06960" w:rsidRPr="008B1FDF" w:rsidRDefault="00B06960" w:rsidP="00F2605C">
      <w:pPr>
        <w:numPr>
          <w:ilvl w:val="0"/>
          <w:numId w:val="6"/>
        </w:numPr>
        <w:jc w:val="both"/>
        <w:rPr>
          <w:lang w:val="en-GB"/>
        </w:rPr>
      </w:pPr>
      <w:bookmarkStart w:id="8" w:name="_Ref374114113"/>
      <w:r w:rsidRPr="008B1FDF">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8B1FDF">
        <w:rPr>
          <w:lang w:val="en-GB"/>
        </w:rPr>
        <w:t xml:space="preserve">supposed to be </w:t>
      </w:r>
      <w:r w:rsidRPr="008B1FDF">
        <w:rPr>
          <w:lang w:val="en-GB"/>
        </w:rPr>
        <w:t>handed over to EULEX.</w:t>
      </w:r>
      <w:bookmarkEnd w:id="9"/>
    </w:p>
    <w:p w:rsidR="002127E0" w:rsidRPr="006C4D80" w:rsidRDefault="002127E0" w:rsidP="00B869D6">
      <w:pPr>
        <w:jc w:val="both"/>
        <w:rPr>
          <w:b/>
          <w:lang w:val="en-GB"/>
        </w:rPr>
      </w:pPr>
    </w:p>
    <w:p w:rsidR="00A73D67" w:rsidRPr="006C4D80" w:rsidRDefault="00A73D67" w:rsidP="00F12F42">
      <w:pPr>
        <w:pStyle w:val="ListParagraph"/>
        <w:numPr>
          <w:ilvl w:val="0"/>
          <w:numId w:val="15"/>
        </w:numPr>
        <w:autoSpaceDE w:val="0"/>
        <w:jc w:val="both"/>
        <w:rPr>
          <w:b/>
          <w:bCs/>
          <w:lang w:val="en-GB"/>
        </w:rPr>
      </w:pPr>
      <w:r w:rsidRPr="006C4D80">
        <w:rPr>
          <w:b/>
          <w:bCs/>
          <w:lang w:val="en-GB"/>
        </w:rPr>
        <w:t xml:space="preserve">Circumstances </w:t>
      </w:r>
      <w:r w:rsidR="007A2DAB" w:rsidRPr="006C4D80">
        <w:rPr>
          <w:b/>
          <w:bCs/>
          <w:lang w:val="en-GB"/>
        </w:rPr>
        <w:t xml:space="preserve">surrounding </w:t>
      </w:r>
      <w:r w:rsidRPr="006C4D80">
        <w:rPr>
          <w:b/>
          <w:bCs/>
          <w:lang w:val="en-GB"/>
        </w:rPr>
        <w:t xml:space="preserve">the </w:t>
      </w:r>
      <w:r w:rsidR="00913EC2" w:rsidRPr="006C4D80">
        <w:rPr>
          <w:b/>
          <w:bCs/>
          <w:lang w:val="en-GB"/>
        </w:rPr>
        <w:t xml:space="preserve">abduction and </w:t>
      </w:r>
      <w:r w:rsidR="00F00BAE">
        <w:rPr>
          <w:b/>
          <w:bCs/>
          <w:lang w:val="en-GB"/>
        </w:rPr>
        <w:t xml:space="preserve">disappearance </w:t>
      </w:r>
      <w:r w:rsidRPr="006C4D80">
        <w:rPr>
          <w:b/>
          <w:bCs/>
          <w:lang w:val="en-GB"/>
        </w:rPr>
        <w:t>of</w:t>
      </w:r>
      <w:r w:rsidR="006C4D80" w:rsidRPr="006C4D80">
        <w:rPr>
          <w:b/>
        </w:rPr>
        <w:t xml:space="preserve"> Mr Veselin</w:t>
      </w:r>
      <w:r w:rsidR="00ED0F11" w:rsidRPr="00ED0F11">
        <w:rPr>
          <w:b/>
          <w:lang w:val="en-GB"/>
        </w:rPr>
        <w:t xml:space="preserve"> </w:t>
      </w:r>
      <w:r w:rsidR="006C4D80" w:rsidRPr="006C4D80">
        <w:rPr>
          <w:b/>
        </w:rPr>
        <w:t>Lazić</w:t>
      </w:r>
    </w:p>
    <w:p w:rsidR="00CF070A" w:rsidRPr="008B1FDF" w:rsidRDefault="00CF070A" w:rsidP="00CF070A">
      <w:pPr>
        <w:ind w:left="360"/>
        <w:jc w:val="both"/>
      </w:pPr>
    </w:p>
    <w:p w:rsidR="00AB0724" w:rsidRPr="00FE2D02" w:rsidRDefault="00AB0724" w:rsidP="00AB0724">
      <w:pPr>
        <w:numPr>
          <w:ilvl w:val="0"/>
          <w:numId w:val="6"/>
        </w:numPr>
        <w:jc w:val="both"/>
        <w:rPr>
          <w:bCs/>
        </w:rPr>
      </w:pPr>
      <w:r w:rsidRPr="00FE2D02">
        <w:t xml:space="preserve">The complainant is the </w:t>
      </w:r>
      <w:r>
        <w:t xml:space="preserve">wife </w:t>
      </w:r>
      <w:r w:rsidRPr="00FE2D02">
        <w:t xml:space="preserve">of Mr </w:t>
      </w:r>
      <w:r>
        <w:t>Veselin</w:t>
      </w:r>
      <w:r w:rsidR="00ED0F11" w:rsidRPr="00ED0F11">
        <w:rPr>
          <w:lang w:val="en-GB"/>
        </w:rPr>
        <w:t xml:space="preserve"> </w:t>
      </w:r>
      <w:r>
        <w:t>Lazić.</w:t>
      </w:r>
    </w:p>
    <w:p w:rsidR="00AB0724" w:rsidRDefault="00AB0724" w:rsidP="00AB0724">
      <w:pPr>
        <w:jc w:val="both"/>
      </w:pPr>
    </w:p>
    <w:p w:rsidR="00AB0724" w:rsidRPr="00C2288F" w:rsidRDefault="00AB0724" w:rsidP="00AB0724">
      <w:pPr>
        <w:numPr>
          <w:ilvl w:val="0"/>
          <w:numId w:val="6"/>
        </w:numPr>
        <w:jc w:val="both"/>
      </w:pPr>
      <w:r w:rsidRPr="00C2288F">
        <w:t xml:space="preserve">The complainant states that Mr </w:t>
      </w:r>
      <w:r>
        <w:t>Lazić</w:t>
      </w:r>
      <w:r w:rsidRPr="00C2288F">
        <w:t xml:space="preserve"> was abducted </w:t>
      </w:r>
      <w:r>
        <w:t xml:space="preserve">on a street at </w:t>
      </w:r>
      <w:r w:rsidRPr="004326A1">
        <w:rPr>
          <w:lang w:val="es-ES_tradnl"/>
        </w:rPr>
        <w:t>Nerodimja e Epërme</w:t>
      </w:r>
      <w:r>
        <w:t>/Gornje</w:t>
      </w:r>
      <w:r w:rsidR="00ED0F11" w:rsidRPr="00ED0F11">
        <w:rPr>
          <w:lang w:val="en-GB"/>
        </w:rPr>
        <w:t xml:space="preserve"> </w:t>
      </w:r>
      <w:r>
        <w:t>Nerodimlje</w:t>
      </w:r>
      <w:r w:rsidR="00ED0F11" w:rsidRPr="00ED0F11">
        <w:rPr>
          <w:lang w:val="en-GB"/>
        </w:rPr>
        <w:t xml:space="preserve"> </w:t>
      </w:r>
      <w:r>
        <w:t xml:space="preserve">village, Ferizaj/Uroševac municipality, on 19 August </w:t>
      </w:r>
      <w:r w:rsidRPr="00C2288F">
        <w:rPr>
          <w:bCs/>
        </w:rPr>
        <w:t>199</w:t>
      </w:r>
      <w:r>
        <w:rPr>
          <w:bCs/>
        </w:rPr>
        <w:t>8</w:t>
      </w:r>
      <w:r w:rsidR="00F00BAE">
        <w:rPr>
          <w:rStyle w:val="FootnoteReference"/>
          <w:bCs/>
        </w:rPr>
        <w:footnoteReference w:id="3"/>
      </w:r>
      <w:r w:rsidRPr="00C2288F">
        <w:rPr>
          <w:bCs/>
        </w:rPr>
        <w:t>.</w:t>
      </w:r>
      <w:r w:rsidRPr="00C2288F">
        <w:t xml:space="preserve"> Since that time h</w:t>
      </w:r>
      <w:r>
        <w:t>is</w:t>
      </w:r>
      <w:r w:rsidRPr="00C2288F">
        <w:t xml:space="preserve"> whereabouts have remained unknown.</w:t>
      </w:r>
    </w:p>
    <w:p w:rsidR="00AB0724" w:rsidRPr="00FE2D02" w:rsidRDefault="00AB0724" w:rsidP="00AB0724">
      <w:pPr>
        <w:pStyle w:val="ListParagraph"/>
        <w:ind w:left="0"/>
      </w:pPr>
    </w:p>
    <w:p w:rsidR="00AB0724" w:rsidRPr="007A4A31" w:rsidRDefault="00AB0724" w:rsidP="00AB0724">
      <w:pPr>
        <w:numPr>
          <w:ilvl w:val="0"/>
          <w:numId w:val="6"/>
        </w:numPr>
        <w:jc w:val="both"/>
      </w:pPr>
      <w:bookmarkStart w:id="10" w:name="_Ref411331201"/>
      <w:r w:rsidRPr="00FE2D02">
        <w:t xml:space="preserve">The complainant states that the </w:t>
      </w:r>
      <w:r>
        <w:t>abduction</w:t>
      </w:r>
      <w:r w:rsidRPr="00FE2D02">
        <w:t xml:space="preserve"> was reported to the ICRC</w:t>
      </w:r>
      <w:r>
        <w:t>, the</w:t>
      </w:r>
      <w:r w:rsidRPr="00FE2D02">
        <w:t xml:space="preserve"> Yugoslav Red Cross</w:t>
      </w:r>
      <w:r>
        <w:t xml:space="preserve">, the UNHCR office in </w:t>
      </w:r>
      <w:r w:rsidRPr="004326A1">
        <w:t>Prishtin</w:t>
      </w:r>
      <w:r w:rsidRPr="00AB0724">
        <w:rPr>
          <w:lang w:val="ru-RU"/>
        </w:rPr>
        <w:t>ё</w:t>
      </w:r>
      <w:r w:rsidRPr="004326A1">
        <w:t>/Priština,</w:t>
      </w:r>
      <w:r>
        <w:t xml:space="preserve"> and the </w:t>
      </w:r>
      <w:r w:rsidRPr="004326A1">
        <w:t xml:space="preserve">Serbian </w:t>
      </w:r>
      <w:r>
        <w:t>Ministry of Internal Affairs’ (MUP) office in Ferizaj/Uroševac</w:t>
      </w:r>
      <w:r w:rsidRPr="004326A1">
        <w:t>.</w:t>
      </w:r>
      <w:r>
        <w:t xml:space="preserve"> A</w:t>
      </w:r>
      <w:r w:rsidR="00892F5A">
        <w:t xml:space="preserve"> </w:t>
      </w:r>
      <w:r>
        <w:t xml:space="preserve">certificate </w:t>
      </w:r>
      <w:r w:rsidRPr="00471411">
        <w:rPr>
          <w:color w:val="000000"/>
        </w:rPr>
        <w:t>issue</w:t>
      </w:r>
      <w:r w:rsidR="007503E9" w:rsidRPr="00471411">
        <w:rPr>
          <w:color w:val="000000"/>
        </w:rPr>
        <w:t>d</w:t>
      </w:r>
      <w:r w:rsidRPr="007503E9">
        <w:rPr>
          <w:b/>
          <w:color w:val="FF0000"/>
        </w:rPr>
        <w:t xml:space="preserve"> </w:t>
      </w:r>
      <w:r>
        <w:t>by the same MUP office, on 20 September 2000, provided by the complainant, states that Mr Lazić was abducted by KLA members, on 19 August 1998, at a location called “Sastav</w:t>
      </w:r>
      <w:r w:rsidR="00ED0F11" w:rsidRPr="00ED0F11">
        <w:rPr>
          <w:lang w:val="en-GB"/>
        </w:rPr>
        <w:t xml:space="preserve"> </w:t>
      </w:r>
      <w:r>
        <w:t xml:space="preserve">Reke” near </w:t>
      </w:r>
      <w:r w:rsidR="00C31EE4">
        <w:t>Jezerc/Jezerce</w:t>
      </w:r>
      <w:r w:rsidR="007503E9">
        <w:t xml:space="preserve"> </w:t>
      </w:r>
      <w:r>
        <w:t xml:space="preserve">village, Ferizaj/Uroševac municipality. </w:t>
      </w:r>
      <w:r w:rsidRPr="004326A1">
        <w:t xml:space="preserve">The complainant also states that the matter was reported to </w:t>
      </w:r>
      <w:r w:rsidRPr="007A4A31">
        <w:t>the International Public Prosecutor in Prishtin</w:t>
      </w:r>
      <w:r w:rsidRPr="00AB0724">
        <w:rPr>
          <w:lang w:val="ru-RU"/>
        </w:rPr>
        <w:t>ё</w:t>
      </w:r>
      <w:r w:rsidRPr="007A4A31">
        <w:t>/Priština, but presents no specific details.</w:t>
      </w:r>
      <w:bookmarkEnd w:id="10"/>
    </w:p>
    <w:p w:rsidR="00AB0724" w:rsidRDefault="00AB0724" w:rsidP="00AB0724">
      <w:pPr>
        <w:pStyle w:val="ListParagraph"/>
      </w:pPr>
    </w:p>
    <w:p w:rsidR="002E1EB4" w:rsidRPr="0085093F" w:rsidRDefault="00AB0724" w:rsidP="002E1EB4">
      <w:pPr>
        <w:numPr>
          <w:ilvl w:val="0"/>
          <w:numId w:val="6"/>
        </w:numPr>
        <w:jc w:val="both"/>
        <w:rPr>
          <w:bCs/>
          <w:lang w:val="en-GB"/>
        </w:rPr>
      </w:pPr>
      <w:bookmarkStart w:id="11" w:name="_Ref411338624"/>
      <w:r w:rsidRPr="0085093F">
        <w:t>On 23 July 1998, the ICRC opened a tracing request for Mr Veselin</w:t>
      </w:r>
      <w:r w:rsidR="00ED0F11" w:rsidRPr="0085093F">
        <w:rPr>
          <w:lang w:val="en-GB"/>
        </w:rPr>
        <w:t xml:space="preserve"> </w:t>
      </w:r>
      <w:r w:rsidRPr="0085093F">
        <w:t>Lazić</w:t>
      </w:r>
      <w:r w:rsidR="0039017E">
        <w:t>,</w:t>
      </w:r>
      <w:r w:rsidR="00F00BAE" w:rsidRPr="0085093F">
        <w:t xml:space="preserve"> which gives </w:t>
      </w:r>
      <w:r w:rsidR="0039017E">
        <w:t>19 July 1998</w:t>
      </w:r>
      <w:r w:rsidR="00F00BAE" w:rsidRPr="0085093F">
        <w:t xml:space="preserve"> as his date of disappearance</w:t>
      </w:r>
      <w:r w:rsidR="0039017E">
        <w:t xml:space="preserve">; this tracing request </w:t>
      </w:r>
      <w:r w:rsidRPr="0085093F">
        <w:t>remains open</w:t>
      </w:r>
      <w:r w:rsidR="00C31EE4" w:rsidRPr="0085093F">
        <w:rPr>
          <w:vertAlign w:val="superscript"/>
          <w:lang w:val="en-GB"/>
        </w:rPr>
        <w:footnoteReference w:id="4"/>
      </w:r>
      <w:r w:rsidRPr="0085093F">
        <w:t xml:space="preserve">. </w:t>
      </w:r>
      <w:bookmarkStart w:id="12" w:name="_Ref403668617"/>
      <w:r w:rsidR="00CF070A" w:rsidRPr="0085093F">
        <w:t xml:space="preserve">Likewise, </w:t>
      </w:r>
      <w:r w:rsidR="000A100F" w:rsidRPr="0085093F">
        <w:t xml:space="preserve">his </w:t>
      </w:r>
      <w:r w:rsidR="00126BE4" w:rsidRPr="0085093F">
        <w:rPr>
          <w:color w:val="000000"/>
        </w:rPr>
        <w:t xml:space="preserve">name </w:t>
      </w:r>
      <w:r w:rsidR="00126BE4" w:rsidRPr="0085093F">
        <w:rPr>
          <w:color w:val="000000"/>
          <w:lang w:val="en-GB"/>
        </w:rPr>
        <w:t>is in t</w:t>
      </w:r>
      <w:r w:rsidR="00126BE4" w:rsidRPr="0085093F">
        <w:rPr>
          <w:bCs/>
          <w:color w:val="000000"/>
          <w:lang w:val="en-GB"/>
        </w:rPr>
        <w:t>he list of missing persons for whom the ICRC had collected ante-mortem data in Serbia proper, between 1 July and 20 September 2001, which was forwarded by the ICRC to UNMIK on 12 October 2001</w:t>
      </w:r>
      <w:r w:rsidR="00CF070A" w:rsidRPr="0085093F">
        <w:t>, a</w:t>
      </w:r>
      <w:r w:rsidR="00126BE4" w:rsidRPr="0085093F">
        <w:t>s well as i</w:t>
      </w:r>
      <w:r w:rsidR="00CF070A" w:rsidRPr="0085093F">
        <w:t>n the database compiled by the UNMI</w:t>
      </w:r>
      <w:bookmarkStart w:id="13" w:name="_Ref403668670"/>
      <w:bookmarkEnd w:id="12"/>
      <w:r w:rsidR="000A100F" w:rsidRPr="0085093F">
        <w:t xml:space="preserve">K </w:t>
      </w:r>
      <w:r w:rsidR="002E1EB4" w:rsidRPr="0085093F">
        <w:rPr>
          <w:lang w:val="en-GB"/>
        </w:rPr>
        <w:t>OMPF</w:t>
      </w:r>
      <w:r w:rsidR="002E1EB4" w:rsidRPr="0085093F">
        <w:rPr>
          <w:rStyle w:val="FootnoteReference"/>
          <w:bCs/>
          <w:lang w:val="en-GB"/>
        </w:rPr>
        <w:footnoteReference w:id="5"/>
      </w:r>
      <w:r w:rsidR="002E1EB4" w:rsidRPr="0085093F">
        <w:rPr>
          <w:bCs/>
          <w:lang w:val="en-GB"/>
        </w:rPr>
        <w:t xml:space="preserve">. The entry in relation to </w:t>
      </w:r>
      <w:r w:rsidR="001B0D31" w:rsidRPr="0085093F">
        <w:rPr>
          <w:bCs/>
          <w:lang w:val="en-GB"/>
        </w:rPr>
        <w:t>him</w:t>
      </w:r>
      <w:r w:rsidR="002E1EB4" w:rsidRPr="0085093F">
        <w:rPr>
          <w:bCs/>
          <w:lang w:val="en-GB"/>
        </w:rPr>
        <w:t xml:space="preserve"> in the </w:t>
      </w:r>
      <w:r w:rsidR="002E1EB4" w:rsidRPr="0085093F">
        <w:rPr>
          <w:lang w:val="en-GB"/>
        </w:rPr>
        <w:t>online database maintained by the ICMP</w:t>
      </w:r>
      <w:r w:rsidR="002E1EB4" w:rsidRPr="0085093F">
        <w:rPr>
          <w:vertAlign w:val="superscript"/>
          <w:lang w:val="en-GB"/>
        </w:rPr>
        <w:footnoteReference w:id="6"/>
      </w:r>
      <w:r w:rsidR="002E1EB4" w:rsidRPr="0085093F">
        <w:rPr>
          <w:lang w:val="en-GB"/>
        </w:rPr>
        <w:t xml:space="preserve"> reads in other relevant fields: “Sufficient Reference Samples Collected” and “</w:t>
      </w:r>
      <w:r w:rsidR="00CF070A" w:rsidRPr="0085093F">
        <w:rPr>
          <w:lang w:val="en-GB"/>
        </w:rPr>
        <w:t>DNA match not found”.</w:t>
      </w:r>
      <w:bookmarkEnd w:id="13"/>
      <w:r w:rsidR="00F00BAE" w:rsidRPr="0085093F">
        <w:rPr>
          <w:lang w:val="en-GB"/>
        </w:rPr>
        <w:t xml:space="preserve"> </w:t>
      </w:r>
      <w:r w:rsidR="00CE30E6" w:rsidRPr="0085093F">
        <w:rPr>
          <w:lang w:val="en-GB"/>
        </w:rPr>
        <w:t>All three electronic databases state 19 July 1998 as the reported date of his disappearance.</w:t>
      </w:r>
      <w:bookmarkEnd w:id="11"/>
    </w:p>
    <w:p w:rsidR="00B36629" w:rsidRPr="008B1FDF" w:rsidRDefault="00B36629" w:rsidP="000B3F6A">
      <w:pPr>
        <w:jc w:val="both"/>
        <w:rPr>
          <w:lang w:val="en-GB"/>
        </w:rPr>
      </w:pPr>
    </w:p>
    <w:p w:rsidR="00C0731E" w:rsidRPr="008B1FDF" w:rsidRDefault="00C0731E" w:rsidP="00A62E8D">
      <w:pPr>
        <w:pStyle w:val="ListParagraph"/>
        <w:numPr>
          <w:ilvl w:val="0"/>
          <w:numId w:val="15"/>
        </w:numPr>
        <w:autoSpaceDE w:val="0"/>
        <w:jc w:val="both"/>
        <w:rPr>
          <w:b/>
          <w:bCs/>
          <w:lang w:val="en-GB"/>
        </w:rPr>
      </w:pPr>
      <w:r w:rsidRPr="008B1FDF">
        <w:rPr>
          <w:b/>
          <w:bCs/>
          <w:lang w:val="en-GB"/>
        </w:rPr>
        <w:t>The investigation</w:t>
      </w:r>
    </w:p>
    <w:p w:rsidR="00C0731E" w:rsidRPr="008B1FDF" w:rsidRDefault="00C0731E" w:rsidP="00C0731E">
      <w:pPr>
        <w:pStyle w:val="ListParagraph"/>
        <w:jc w:val="both"/>
        <w:rPr>
          <w:i/>
          <w:lang w:val="en-GB"/>
        </w:rPr>
      </w:pPr>
    </w:p>
    <w:p w:rsidR="00E25F7A" w:rsidRPr="008B1FDF" w:rsidRDefault="00E25F7A" w:rsidP="00E25F7A">
      <w:pPr>
        <w:pStyle w:val="ListParagraph"/>
        <w:numPr>
          <w:ilvl w:val="0"/>
          <w:numId w:val="49"/>
        </w:numPr>
        <w:ind w:left="360"/>
        <w:jc w:val="both"/>
        <w:rPr>
          <w:i/>
          <w:lang w:val="en-GB"/>
        </w:rPr>
      </w:pPr>
      <w:r w:rsidRPr="008B1FDF">
        <w:rPr>
          <w:i/>
          <w:lang w:val="en-GB"/>
        </w:rPr>
        <w:t>Disclosure of relevant files</w:t>
      </w:r>
    </w:p>
    <w:p w:rsidR="00E25F7A" w:rsidRPr="008B1FDF" w:rsidRDefault="00E25F7A" w:rsidP="00C0731E">
      <w:pPr>
        <w:pStyle w:val="ListParagraph"/>
        <w:jc w:val="both"/>
        <w:rPr>
          <w:i/>
          <w:lang w:val="en-GB"/>
        </w:rPr>
      </w:pPr>
    </w:p>
    <w:p w:rsidR="00A84FB9" w:rsidRPr="008B1FDF" w:rsidRDefault="00933399" w:rsidP="00F2605C">
      <w:pPr>
        <w:widowControl w:val="0"/>
        <w:numPr>
          <w:ilvl w:val="0"/>
          <w:numId w:val="6"/>
        </w:numPr>
        <w:tabs>
          <w:tab w:val="left" w:pos="1080"/>
        </w:tabs>
        <w:suppressAutoHyphens/>
        <w:jc w:val="both"/>
      </w:pPr>
      <w:r w:rsidRPr="008B1FDF">
        <w:rPr>
          <w:lang w:val="en-GB"/>
        </w:rPr>
        <w:t>In the present case</w:t>
      </w:r>
      <w:r w:rsidR="00E50119" w:rsidRPr="008B1FDF">
        <w:rPr>
          <w:lang w:val="en-GB"/>
        </w:rPr>
        <w:t xml:space="preserve">, the Panel received from </w:t>
      </w:r>
      <w:r w:rsidR="006C4D80" w:rsidRPr="008B1FDF">
        <w:rPr>
          <w:lang w:val="en-GB"/>
        </w:rPr>
        <w:t xml:space="preserve">UNMIK </w:t>
      </w:r>
      <w:r w:rsidR="006C4D80">
        <w:rPr>
          <w:lang w:val="en-GB"/>
        </w:rPr>
        <w:t xml:space="preserve">electronic copies of the </w:t>
      </w:r>
      <w:r w:rsidRPr="008B1FDF">
        <w:rPr>
          <w:lang w:val="en-GB"/>
        </w:rPr>
        <w:t xml:space="preserve">investigative documents previously held by </w:t>
      </w:r>
      <w:r w:rsidR="009911D3" w:rsidRPr="008B1FDF">
        <w:rPr>
          <w:lang w:val="en-GB"/>
        </w:rPr>
        <w:t xml:space="preserve">the </w:t>
      </w:r>
      <w:r w:rsidR="00611892" w:rsidRPr="008B1FDF">
        <w:rPr>
          <w:lang w:val="en-GB"/>
        </w:rPr>
        <w:t>UNMIK Police WCIU</w:t>
      </w:r>
      <w:r w:rsidR="004E31E2" w:rsidRPr="008B1FDF">
        <w:rPr>
          <w:lang w:val="en-GB"/>
        </w:rPr>
        <w:t xml:space="preserve"> and </w:t>
      </w:r>
      <w:r w:rsidR="006C4D80">
        <w:rPr>
          <w:lang w:val="en-GB"/>
        </w:rPr>
        <w:t>OMPF</w:t>
      </w:r>
      <w:r w:rsidRPr="008B1FDF">
        <w:rPr>
          <w:lang w:val="en-GB"/>
        </w:rPr>
        <w:t xml:space="preserve">. </w:t>
      </w:r>
      <w:r w:rsidR="00A84FB9" w:rsidRPr="008B1FDF">
        <w:t xml:space="preserve">When presenting the file to the Panel, </w:t>
      </w:r>
      <w:r w:rsidR="00D367BD" w:rsidRPr="008B1FDF">
        <w:t xml:space="preserve">on </w:t>
      </w:r>
      <w:r w:rsidR="00FB6965" w:rsidRPr="008B1FDF">
        <w:rPr>
          <w:lang w:val="en-GB"/>
        </w:rPr>
        <w:t>2</w:t>
      </w:r>
      <w:r w:rsidR="006C4D80">
        <w:rPr>
          <w:lang w:val="en-GB"/>
        </w:rPr>
        <w:t>4</w:t>
      </w:r>
      <w:r w:rsidR="00250040">
        <w:rPr>
          <w:lang w:val="en-GB"/>
        </w:rPr>
        <w:t xml:space="preserve"> </w:t>
      </w:r>
      <w:r w:rsidR="006C4D80">
        <w:rPr>
          <w:lang w:val="en-GB"/>
        </w:rPr>
        <w:t xml:space="preserve">June </w:t>
      </w:r>
      <w:r w:rsidR="00FB6965" w:rsidRPr="008B1FDF">
        <w:rPr>
          <w:lang w:val="en-GB"/>
        </w:rPr>
        <w:t>201</w:t>
      </w:r>
      <w:r w:rsidR="006C4D80">
        <w:rPr>
          <w:lang w:val="en-GB"/>
        </w:rPr>
        <w:t>4</w:t>
      </w:r>
      <w:r w:rsidR="00965D16" w:rsidRPr="008B1FDF">
        <w:t>,</w:t>
      </w:r>
      <w:r w:rsidR="00ED0F11" w:rsidRPr="00ED0F11">
        <w:rPr>
          <w:lang w:val="en-GB"/>
        </w:rPr>
        <w:t xml:space="preserve"> </w:t>
      </w:r>
      <w:r w:rsidR="00A10C6B" w:rsidRPr="008B1FDF">
        <w:t>the SRSG informed the Pane</w:t>
      </w:r>
      <w:r w:rsidR="00D367BD" w:rsidRPr="008B1FDF">
        <w:t>l</w:t>
      </w:r>
      <w:r w:rsidR="00A10C6B" w:rsidRPr="008B1FDF">
        <w:t xml:space="preserve"> that </w:t>
      </w:r>
      <w:r w:rsidR="00A84FB9" w:rsidRPr="008B1FDF">
        <w:t>more information</w:t>
      </w:r>
      <w:r w:rsidR="009E7B5C" w:rsidRPr="008B1FDF">
        <w:t xml:space="preserve"> in relation to this case</w:t>
      </w:r>
      <w:r w:rsidR="00A84FB9" w:rsidRPr="008B1FDF">
        <w:t xml:space="preserve">, not contained in the presented documents, may exist. However, on </w:t>
      </w:r>
      <w:r w:rsidR="00A10C6B" w:rsidRPr="008B1FDF">
        <w:t>6</w:t>
      </w:r>
      <w:r w:rsidR="00250040">
        <w:t xml:space="preserve"> </w:t>
      </w:r>
      <w:r w:rsidR="006C4D80">
        <w:t>February</w:t>
      </w:r>
      <w:r w:rsidR="00250040">
        <w:t xml:space="preserve"> </w:t>
      </w:r>
      <w:r w:rsidR="008E17D7" w:rsidRPr="008B1FDF">
        <w:t>201</w:t>
      </w:r>
      <w:r w:rsidR="006C4D80">
        <w:t>5</w:t>
      </w:r>
      <w:r w:rsidR="00A84FB9" w:rsidRPr="008B1FDF">
        <w:t xml:space="preserve">, </w:t>
      </w:r>
      <w:r w:rsidR="00965D16" w:rsidRPr="008B1FDF">
        <w:t xml:space="preserve">UNMIK </w:t>
      </w:r>
      <w:r w:rsidR="00A84FB9" w:rsidRPr="008B1FDF">
        <w:t xml:space="preserve">confirmed to the Panel that no more </w:t>
      </w:r>
      <w:r w:rsidR="009E7B5C" w:rsidRPr="008B1FDF">
        <w:t xml:space="preserve">relevant </w:t>
      </w:r>
      <w:r w:rsidR="00A84FB9" w:rsidRPr="008B1FDF">
        <w:t>documents have been obtained.</w:t>
      </w:r>
    </w:p>
    <w:p w:rsidR="00901BB9" w:rsidRPr="008B1FDF" w:rsidRDefault="00901BB9" w:rsidP="00901BB9">
      <w:pPr>
        <w:pStyle w:val="ListParagraph"/>
        <w:suppressAutoHyphens w:val="0"/>
        <w:ind w:left="360"/>
        <w:contextualSpacing/>
        <w:jc w:val="both"/>
        <w:rPr>
          <w:lang w:val="en-GB"/>
        </w:rPr>
      </w:pPr>
    </w:p>
    <w:p w:rsidR="00333FA6" w:rsidRPr="008B1FDF" w:rsidRDefault="00333FA6" w:rsidP="00F2605C">
      <w:pPr>
        <w:widowControl w:val="0"/>
        <w:numPr>
          <w:ilvl w:val="0"/>
          <w:numId w:val="6"/>
        </w:numPr>
        <w:tabs>
          <w:tab w:val="left" w:pos="1080"/>
        </w:tabs>
        <w:suppressAutoHyphens/>
        <w:jc w:val="both"/>
      </w:pPr>
      <w:r w:rsidRPr="008B1FDF">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BC5EFE" w:rsidRPr="008B1FDF" w:rsidRDefault="00BC5EFE" w:rsidP="00BC5EFE">
      <w:pPr>
        <w:pStyle w:val="ListParagraph"/>
      </w:pPr>
    </w:p>
    <w:p w:rsidR="00E96AE2" w:rsidRPr="008B1FDF" w:rsidRDefault="00E96AE2" w:rsidP="00E25F7A">
      <w:pPr>
        <w:pStyle w:val="ListParagraph"/>
        <w:numPr>
          <w:ilvl w:val="0"/>
          <w:numId w:val="49"/>
        </w:numPr>
        <w:ind w:left="360"/>
        <w:jc w:val="both"/>
        <w:rPr>
          <w:i/>
          <w:lang w:val="en-GB"/>
        </w:rPr>
      </w:pPr>
      <w:r w:rsidRPr="008B1FDF">
        <w:rPr>
          <w:i/>
          <w:lang w:val="en-GB"/>
        </w:rPr>
        <w:t>The OMPF file</w:t>
      </w:r>
    </w:p>
    <w:p w:rsidR="00E25F7A" w:rsidRPr="008B1FDF" w:rsidRDefault="00E25F7A" w:rsidP="00BC5EFE">
      <w:pPr>
        <w:pStyle w:val="ListParagraph"/>
      </w:pPr>
    </w:p>
    <w:p w:rsidR="00CE147B" w:rsidRPr="004E0EE5" w:rsidRDefault="00710817" w:rsidP="0033532B">
      <w:pPr>
        <w:pStyle w:val="ListParagraph"/>
        <w:widowControl w:val="0"/>
        <w:numPr>
          <w:ilvl w:val="0"/>
          <w:numId w:val="6"/>
        </w:numPr>
        <w:tabs>
          <w:tab w:val="left" w:pos="1080"/>
        </w:tabs>
        <w:suppressAutoHyphens w:val="0"/>
        <w:spacing w:before="240"/>
        <w:contextualSpacing/>
        <w:jc w:val="both"/>
        <w:rPr>
          <w:color w:val="984806"/>
          <w:lang w:val="en-GB"/>
        </w:rPr>
      </w:pPr>
      <w:bookmarkStart w:id="14" w:name="_Ref401322918"/>
      <w:bookmarkStart w:id="15" w:name="_Ref403466063"/>
      <w:r w:rsidRPr="0033532B">
        <w:rPr>
          <w:lang w:val="en-GB"/>
        </w:rPr>
        <w:t xml:space="preserve">The OMPF file contains an undated ICRC Victim Identification Form for </w:t>
      </w:r>
      <w:r w:rsidR="00CE147B" w:rsidRPr="00FE2D02">
        <w:t xml:space="preserve">Mr </w:t>
      </w:r>
      <w:r w:rsidR="00CE147B">
        <w:t>Veselin</w:t>
      </w:r>
      <w:r w:rsidR="00ED0F11" w:rsidRPr="00ED0F11">
        <w:rPr>
          <w:lang w:val="en-GB"/>
        </w:rPr>
        <w:t xml:space="preserve"> </w:t>
      </w:r>
      <w:r w:rsidR="00CE147B">
        <w:t>Lazić</w:t>
      </w:r>
      <w:r w:rsidRPr="0033532B">
        <w:rPr>
          <w:lang w:val="en-GB"/>
        </w:rPr>
        <w:t>, completed by the ICRC</w:t>
      </w:r>
      <w:r w:rsidR="0033532B">
        <w:rPr>
          <w:lang w:val="en-GB"/>
        </w:rPr>
        <w:t xml:space="preserve"> (</w:t>
      </w:r>
      <w:r w:rsidR="0037718F" w:rsidRPr="0033532B">
        <w:rPr>
          <w:lang w:val="en-GB"/>
        </w:rPr>
        <w:t>in Serbian</w:t>
      </w:r>
      <w:r w:rsidR="0033532B">
        <w:rPr>
          <w:lang w:val="en-GB"/>
        </w:rPr>
        <w:t>)</w:t>
      </w:r>
      <w:r w:rsidR="0037718F" w:rsidRPr="0033532B">
        <w:rPr>
          <w:lang w:val="en-GB"/>
        </w:rPr>
        <w:t xml:space="preserve">, </w:t>
      </w:r>
      <w:r w:rsidRPr="0033532B">
        <w:rPr>
          <w:lang w:val="en-GB"/>
        </w:rPr>
        <w:t xml:space="preserve">ostensibly </w:t>
      </w:r>
      <w:r w:rsidR="00E96AE2" w:rsidRPr="0033532B">
        <w:rPr>
          <w:bCs/>
          <w:color w:val="000000"/>
          <w:lang w:val="en-GB"/>
        </w:rPr>
        <w:t xml:space="preserve">between 1 July and 20 September 200l; the form is cross-referenced to the case no. </w:t>
      </w:r>
      <w:r w:rsidR="006C4D80" w:rsidRPr="0033532B">
        <w:rPr>
          <w:bCs/>
          <w:color w:val="000000"/>
          <w:lang w:val="en-GB"/>
        </w:rPr>
        <w:t>2000</w:t>
      </w:r>
      <w:r w:rsidRPr="0033532B">
        <w:rPr>
          <w:bCs/>
          <w:lang w:val="en-GB"/>
        </w:rPr>
        <w:t>-00</w:t>
      </w:r>
      <w:r w:rsidR="006C4D80" w:rsidRPr="0033532B">
        <w:rPr>
          <w:bCs/>
          <w:lang w:val="en-GB"/>
        </w:rPr>
        <w:t>1390</w:t>
      </w:r>
      <w:r w:rsidRPr="0033532B">
        <w:rPr>
          <w:lang w:val="en-GB"/>
        </w:rPr>
        <w:t>. Besides re</w:t>
      </w:r>
      <w:r w:rsidR="00D367BD" w:rsidRPr="0033532B">
        <w:rPr>
          <w:lang w:val="en-GB"/>
        </w:rPr>
        <w:t xml:space="preserve">cording </w:t>
      </w:r>
      <w:r w:rsidR="006C4D80" w:rsidRPr="00FE2D02">
        <w:t xml:space="preserve">Mr </w:t>
      </w:r>
      <w:r w:rsidR="006C4D80">
        <w:t>Veselin</w:t>
      </w:r>
      <w:r w:rsidR="00ED0F11" w:rsidRPr="00ED0F11">
        <w:rPr>
          <w:lang w:val="en-GB"/>
        </w:rPr>
        <w:t xml:space="preserve"> </w:t>
      </w:r>
      <w:r w:rsidR="006C4D80">
        <w:t>Lazić’s</w:t>
      </w:r>
      <w:r w:rsidRPr="0033532B">
        <w:rPr>
          <w:lang w:val="en-GB"/>
        </w:rPr>
        <w:t xml:space="preserve"> personal details and ante-mortem description, </w:t>
      </w:r>
      <w:r w:rsidR="00E96AE2" w:rsidRPr="0033532B">
        <w:rPr>
          <w:lang w:val="en-GB"/>
        </w:rPr>
        <w:t>it provides t</w:t>
      </w:r>
      <w:r w:rsidR="00607758" w:rsidRPr="0033532B">
        <w:rPr>
          <w:lang w:val="en-GB"/>
        </w:rPr>
        <w:t>he name</w:t>
      </w:r>
      <w:r w:rsidR="00516974">
        <w:rPr>
          <w:lang w:val="en-GB"/>
        </w:rPr>
        <w:t xml:space="preserve"> </w:t>
      </w:r>
      <w:r w:rsidR="00E96AE2" w:rsidRPr="0033532B">
        <w:rPr>
          <w:lang w:val="en-GB"/>
        </w:rPr>
        <w:t xml:space="preserve">and full contact details </w:t>
      </w:r>
      <w:r w:rsidRPr="0033532B">
        <w:rPr>
          <w:lang w:val="en-GB"/>
        </w:rPr>
        <w:t xml:space="preserve">of </w:t>
      </w:r>
      <w:r w:rsidR="0033532B" w:rsidRPr="0033532B">
        <w:rPr>
          <w:lang w:val="en-GB"/>
        </w:rPr>
        <w:t>his wife, the complainant, and his son, M.L., in Serbia proper</w:t>
      </w:r>
      <w:bookmarkEnd w:id="14"/>
      <w:r w:rsidR="004E0EE5">
        <w:rPr>
          <w:lang w:val="en-GB"/>
        </w:rPr>
        <w:t>.</w:t>
      </w:r>
      <w:bookmarkEnd w:id="15"/>
      <w:r w:rsidR="00ED0F11" w:rsidRPr="00ED0F11">
        <w:rPr>
          <w:lang w:val="en-GB"/>
        </w:rPr>
        <w:t xml:space="preserve"> </w:t>
      </w:r>
      <w:r w:rsidR="0033532B">
        <w:rPr>
          <w:lang w:val="en-GB"/>
        </w:rPr>
        <w:t>The field “Circumstances of the abduction” reads: “He went for a walk with his wife and a child near a place called ‘Sastav</w:t>
      </w:r>
      <w:r w:rsidR="00ED0F11" w:rsidRPr="00ED0F11">
        <w:rPr>
          <w:lang w:val="en-GB"/>
        </w:rPr>
        <w:t xml:space="preserve"> </w:t>
      </w:r>
      <w:r w:rsidR="0033532B">
        <w:rPr>
          <w:lang w:val="en-GB"/>
        </w:rPr>
        <w:t xml:space="preserve">Reke’, he separated from them to walk alone, </w:t>
      </w:r>
      <w:r w:rsidR="004E0EE5">
        <w:rPr>
          <w:lang w:val="en-GB"/>
        </w:rPr>
        <w:t xml:space="preserve">after which </w:t>
      </w:r>
      <w:r w:rsidR="0033532B">
        <w:rPr>
          <w:lang w:val="en-GB"/>
        </w:rPr>
        <w:t>Albanians (KLA)</w:t>
      </w:r>
      <w:r w:rsidR="004E0EE5">
        <w:rPr>
          <w:lang w:val="en-GB"/>
        </w:rPr>
        <w:t xml:space="preserve"> attacked.”</w:t>
      </w:r>
      <w:r w:rsidR="000F3110">
        <w:rPr>
          <w:lang w:val="en-GB"/>
        </w:rPr>
        <w:t xml:space="preserve"> A</w:t>
      </w:r>
      <w:r w:rsidR="000F3110" w:rsidRPr="0033532B">
        <w:rPr>
          <w:lang w:val="en-GB"/>
        </w:rPr>
        <w:t xml:space="preserve"> photograph of him is attached</w:t>
      </w:r>
      <w:r w:rsidR="000F3110">
        <w:rPr>
          <w:lang w:val="en-GB"/>
        </w:rPr>
        <w:t xml:space="preserve"> to the form.</w:t>
      </w:r>
    </w:p>
    <w:p w:rsidR="004E0EE5" w:rsidRPr="004E0EE5" w:rsidRDefault="004E0EE5" w:rsidP="004E0EE5">
      <w:pPr>
        <w:pStyle w:val="ListParagraph"/>
        <w:widowControl w:val="0"/>
        <w:tabs>
          <w:tab w:val="left" w:pos="1080"/>
        </w:tabs>
        <w:suppressAutoHyphens w:val="0"/>
        <w:spacing w:before="240"/>
        <w:ind w:left="360"/>
        <w:contextualSpacing/>
        <w:jc w:val="both"/>
        <w:rPr>
          <w:color w:val="984806"/>
          <w:lang w:val="en-GB"/>
        </w:rPr>
      </w:pPr>
    </w:p>
    <w:p w:rsidR="0033532B" w:rsidRPr="004E0EE5" w:rsidRDefault="004E0EE5" w:rsidP="0033532B">
      <w:pPr>
        <w:pStyle w:val="ListParagraph"/>
        <w:widowControl w:val="0"/>
        <w:numPr>
          <w:ilvl w:val="0"/>
          <w:numId w:val="6"/>
        </w:numPr>
        <w:tabs>
          <w:tab w:val="left" w:pos="1080"/>
        </w:tabs>
        <w:suppressAutoHyphens w:val="0"/>
        <w:spacing w:before="240"/>
        <w:contextualSpacing/>
        <w:jc w:val="both"/>
        <w:rPr>
          <w:color w:val="984806"/>
          <w:lang w:val="en-GB"/>
        </w:rPr>
      </w:pPr>
      <w:r w:rsidRPr="004E0EE5">
        <w:rPr>
          <w:lang w:val="en-GB"/>
        </w:rPr>
        <w:t>This form is followed by another, almost identical, ICRC Victim Identification Form in respect of Mr Veselin</w:t>
      </w:r>
      <w:r w:rsidR="00ED0F11" w:rsidRPr="00ED0F11">
        <w:rPr>
          <w:lang w:val="en-GB"/>
        </w:rPr>
        <w:t xml:space="preserve"> </w:t>
      </w:r>
      <w:r w:rsidRPr="004E0EE5">
        <w:rPr>
          <w:lang w:val="en-GB"/>
        </w:rPr>
        <w:t xml:space="preserve">Lazić. </w:t>
      </w:r>
      <w:r>
        <w:rPr>
          <w:lang w:val="en-GB"/>
        </w:rPr>
        <w:t xml:space="preserve">Unlike the form above, it provides </w:t>
      </w:r>
      <w:r w:rsidR="000F3110" w:rsidRPr="0033532B">
        <w:rPr>
          <w:lang w:val="en-GB"/>
        </w:rPr>
        <w:t xml:space="preserve">the name and full contact details of his </w:t>
      </w:r>
      <w:r w:rsidR="000F3110">
        <w:rPr>
          <w:lang w:val="en-GB"/>
        </w:rPr>
        <w:t>sister, V</w:t>
      </w:r>
      <w:r w:rsidR="000F3110" w:rsidRPr="0033532B">
        <w:rPr>
          <w:lang w:val="en-GB"/>
        </w:rPr>
        <w:t>.L., in Serbia proper</w:t>
      </w:r>
      <w:r w:rsidR="000F3110">
        <w:rPr>
          <w:lang w:val="en-GB"/>
        </w:rPr>
        <w:t>. The field “Circumstances of the abduction” of this form is blank.</w:t>
      </w:r>
    </w:p>
    <w:p w:rsidR="004E0EE5" w:rsidRPr="004E0EE5" w:rsidRDefault="004E0EE5" w:rsidP="004E0EE5">
      <w:pPr>
        <w:pStyle w:val="ListParagraph"/>
        <w:rPr>
          <w:color w:val="984806"/>
          <w:lang w:val="en-GB"/>
        </w:rPr>
      </w:pPr>
    </w:p>
    <w:p w:rsidR="00CE147B" w:rsidRPr="000F3110" w:rsidRDefault="00CE147B" w:rsidP="00CE147B">
      <w:pPr>
        <w:pStyle w:val="ListParagraph"/>
        <w:widowControl w:val="0"/>
        <w:numPr>
          <w:ilvl w:val="0"/>
          <w:numId w:val="6"/>
        </w:numPr>
        <w:tabs>
          <w:tab w:val="left" w:pos="1080"/>
        </w:tabs>
        <w:suppressAutoHyphens w:val="0"/>
        <w:spacing w:before="240"/>
        <w:contextualSpacing/>
        <w:jc w:val="both"/>
        <w:rPr>
          <w:lang w:val="en-GB"/>
        </w:rPr>
      </w:pPr>
      <w:bookmarkStart w:id="16" w:name="_Ref411260197"/>
      <w:r w:rsidRPr="000F3110">
        <w:rPr>
          <w:lang w:val="en-GB"/>
        </w:rPr>
        <w:t>The file further contains another Victim Identification Form, completed in English, dated</w:t>
      </w:r>
      <w:r w:rsidR="00516974">
        <w:rPr>
          <w:lang w:val="en-GB"/>
        </w:rPr>
        <w:t xml:space="preserve"> </w:t>
      </w:r>
      <w:r w:rsidR="0033532B" w:rsidRPr="000F3110">
        <w:rPr>
          <w:lang w:val="en-GB"/>
        </w:rPr>
        <w:t>21</w:t>
      </w:r>
      <w:r w:rsidR="00516974">
        <w:rPr>
          <w:lang w:val="en-GB"/>
        </w:rPr>
        <w:t xml:space="preserve"> </w:t>
      </w:r>
      <w:r w:rsidR="0033532B" w:rsidRPr="000F3110">
        <w:rPr>
          <w:lang w:val="en-GB"/>
        </w:rPr>
        <w:t>January</w:t>
      </w:r>
      <w:r w:rsidRPr="000F3110">
        <w:rPr>
          <w:lang w:val="en-GB"/>
        </w:rPr>
        <w:t xml:space="preserve"> 200</w:t>
      </w:r>
      <w:r w:rsidR="0033532B" w:rsidRPr="000F3110">
        <w:rPr>
          <w:lang w:val="en-GB"/>
        </w:rPr>
        <w:t>5, with the same case reference</w:t>
      </w:r>
      <w:r w:rsidRPr="000F3110">
        <w:rPr>
          <w:lang w:val="en-GB"/>
        </w:rPr>
        <w:t xml:space="preserve">. </w:t>
      </w:r>
      <w:r w:rsidR="000F3110" w:rsidRPr="000F3110">
        <w:rPr>
          <w:lang w:val="en-GB"/>
        </w:rPr>
        <w:t xml:space="preserve">It provides the name and full contact details of his sister, V.L., in Serbia proper. The field “Reasons for assuming that MP is a victim” </w:t>
      </w:r>
      <w:r w:rsidR="000F3110">
        <w:rPr>
          <w:lang w:val="en-GB"/>
        </w:rPr>
        <w:t>reads</w:t>
      </w:r>
      <w:r w:rsidR="0033532B" w:rsidRPr="000F3110">
        <w:rPr>
          <w:lang w:val="en-GB"/>
        </w:rPr>
        <w:t>: “[Mr Veselin</w:t>
      </w:r>
      <w:r w:rsidR="00ED0F11" w:rsidRPr="00ED0F11">
        <w:rPr>
          <w:lang w:val="en-GB"/>
        </w:rPr>
        <w:t xml:space="preserve"> </w:t>
      </w:r>
      <w:r w:rsidR="0033532B" w:rsidRPr="000F3110">
        <w:rPr>
          <w:lang w:val="en-GB"/>
        </w:rPr>
        <w:t>Lazić] and his cousin [D.L.] went hunting by car. [Mr Lazić] was captured by unknown persons but cousin escaped. More information in the file.”</w:t>
      </w:r>
      <w:r w:rsidRPr="000F3110">
        <w:rPr>
          <w:lang w:val="en-GB"/>
        </w:rPr>
        <w:t xml:space="preserve"> The name of the village where </w:t>
      </w:r>
      <w:r w:rsidRPr="0033532B">
        <w:t>Mr Veselin</w:t>
      </w:r>
      <w:r w:rsidR="00ED0F11" w:rsidRPr="00ED0F11">
        <w:rPr>
          <w:lang w:val="en-GB"/>
        </w:rPr>
        <w:t xml:space="preserve"> </w:t>
      </w:r>
      <w:r w:rsidRPr="0033532B">
        <w:t>Lazić was allegedly abducted is written “Nekodim”.</w:t>
      </w:r>
      <w:bookmarkEnd w:id="16"/>
    </w:p>
    <w:p w:rsidR="0033532B" w:rsidRDefault="0033532B" w:rsidP="0033532B">
      <w:pPr>
        <w:pStyle w:val="ListParagraph"/>
        <w:rPr>
          <w:lang w:val="en-GB"/>
        </w:rPr>
      </w:pPr>
    </w:p>
    <w:p w:rsidR="00E96AE2" w:rsidRPr="008B1FDF" w:rsidRDefault="00E96AE2" w:rsidP="00E96AE2">
      <w:pPr>
        <w:pStyle w:val="ListParagraph"/>
        <w:numPr>
          <w:ilvl w:val="0"/>
          <w:numId w:val="49"/>
        </w:numPr>
        <w:ind w:left="360"/>
        <w:jc w:val="both"/>
        <w:rPr>
          <w:i/>
          <w:lang w:val="en-GB"/>
        </w:rPr>
      </w:pPr>
      <w:r w:rsidRPr="008B1FDF">
        <w:rPr>
          <w:i/>
          <w:lang w:val="en-GB"/>
        </w:rPr>
        <w:t xml:space="preserve">The </w:t>
      </w:r>
      <w:r w:rsidR="000A100F" w:rsidRPr="008B1FDF">
        <w:rPr>
          <w:i/>
          <w:lang w:val="en-GB"/>
        </w:rPr>
        <w:t>UNMIK Police investigative file</w:t>
      </w:r>
    </w:p>
    <w:p w:rsidR="00CE147B" w:rsidRDefault="00CE147B" w:rsidP="00763D6C">
      <w:pPr>
        <w:pStyle w:val="ListParagraph"/>
        <w:suppressAutoHyphens w:val="0"/>
        <w:ind w:left="360"/>
        <w:contextualSpacing/>
        <w:jc w:val="both"/>
        <w:rPr>
          <w:lang w:val="en-GB"/>
        </w:rPr>
      </w:pPr>
    </w:p>
    <w:p w:rsidR="00CE147B" w:rsidRPr="008141EF" w:rsidRDefault="00CE147B" w:rsidP="00CE147B">
      <w:pPr>
        <w:widowControl w:val="0"/>
        <w:numPr>
          <w:ilvl w:val="0"/>
          <w:numId w:val="6"/>
        </w:numPr>
        <w:tabs>
          <w:tab w:val="left" w:pos="1080"/>
        </w:tabs>
        <w:suppressAutoHyphens/>
        <w:jc w:val="both"/>
        <w:rPr>
          <w:lang w:val="en-GB"/>
        </w:rPr>
      </w:pPr>
      <w:bookmarkStart w:id="17" w:name="_Ref410315215"/>
      <w:bookmarkStart w:id="18" w:name="_Ref378855738"/>
      <w:r w:rsidRPr="00F339EC">
        <w:rPr>
          <w:lang w:val="en-GB"/>
        </w:rPr>
        <w:t>The next document is the MPU Case Continuation Report on the case no. 200</w:t>
      </w:r>
      <w:r w:rsidR="00C7444A" w:rsidRPr="00F339EC">
        <w:rPr>
          <w:lang w:val="en-GB"/>
        </w:rPr>
        <w:t>0</w:t>
      </w:r>
      <w:r w:rsidRPr="00F339EC">
        <w:rPr>
          <w:lang w:val="en-GB"/>
        </w:rPr>
        <w:t>-001</w:t>
      </w:r>
      <w:r w:rsidR="00C7444A" w:rsidRPr="00F339EC">
        <w:rPr>
          <w:lang w:val="en-GB"/>
        </w:rPr>
        <w:t>390</w:t>
      </w:r>
      <w:r w:rsidRPr="00F339EC">
        <w:rPr>
          <w:lang w:val="en-GB"/>
        </w:rPr>
        <w:t xml:space="preserve">, related to </w:t>
      </w:r>
      <w:r w:rsidRPr="008141EF">
        <w:rPr>
          <w:lang w:val="en-GB"/>
        </w:rPr>
        <w:t xml:space="preserve">Mr </w:t>
      </w:r>
      <w:r w:rsidR="00C7444A" w:rsidRPr="008141EF">
        <w:rPr>
          <w:lang w:val="en-GB"/>
        </w:rPr>
        <w:t>Veselin</w:t>
      </w:r>
      <w:r w:rsidR="00ED0F11" w:rsidRPr="008141EF">
        <w:rPr>
          <w:lang w:val="en-GB"/>
        </w:rPr>
        <w:t xml:space="preserve"> </w:t>
      </w:r>
      <w:r w:rsidR="00C7444A" w:rsidRPr="008141EF">
        <w:rPr>
          <w:lang w:val="en-GB"/>
        </w:rPr>
        <w:t>Lazić</w:t>
      </w:r>
      <w:r w:rsidRPr="008141EF">
        <w:rPr>
          <w:lang w:val="en-GB"/>
        </w:rPr>
        <w:t>. It has four entries</w:t>
      </w:r>
      <w:r w:rsidR="00C7444A" w:rsidRPr="008141EF">
        <w:rPr>
          <w:lang w:val="en-GB"/>
        </w:rPr>
        <w:t>,</w:t>
      </w:r>
      <w:r w:rsidR="00F00BAE" w:rsidRPr="008141EF">
        <w:rPr>
          <w:lang w:val="en-GB"/>
        </w:rPr>
        <w:t xml:space="preserve"> </w:t>
      </w:r>
      <w:r w:rsidR="00C7444A" w:rsidRPr="008141EF">
        <w:rPr>
          <w:lang w:val="en-GB"/>
        </w:rPr>
        <w:t>t</w:t>
      </w:r>
      <w:r w:rsidRPr="008141EF">
        <w:rPr>
          <w:lang w:val="en-GB"/>
        </w:rPr>
        <w:t>he first one</w:t>
      </w:r>
      <w:r w:rsidR="00C7444A" w:rsidRPr="008141EF">
        <w:rPr>
          <w:lang w:val="en-GB"/>
        </w:rPr>
        <w:t xml:space="preserve"> of which</w:t>
      </w:r>
      <w:r w:rsidRPr="008141EF">
        <w:rPr>
          <w:lang w:val="en-GB"/>
        </w:rPr>
        <w:t>, dated 1</w:t>
      </w:r>
      <w:r w:rsidR="00C7444A" w:rsidRPr="008141EF">
        <w:rPr>
          <w:lang w:val="en-GB"/>
        </w:rPr>
        <w:t>9</w:t>
      </w:r>
      <w:r w:rsidR="00250040" w:rsidRPr="008141EF">
        <w:rPr>
          <w:lang w:val="en-GB"/>
        </w:rPr>
        <w:t xml:space="preserve"> </w:t>
      </w:r>
      <w:r w:rsidR="00C7444A" w:rsidRPr="008141EF">
        <w:rPr>
          <w:lang w:val="en-GB"/>
        </w:rPr>
        <w:t>Octo</w:t>
      </w:r>
      <w:r w:rsidRPr="008141EF">
        <w:rPr>
          <w:lang w:val="en-GB"/>
        </w:rPr>
        <w:t>ber 200</w:t>
      </w:r>
      <w:r w:rsidR="00C7444A" w:rsidRPr="008141EF">
        <w:rPr>
          <w:lang w:val="en-GB"/>
        </w:rPr>
        <w:t>0</w:t>
      </w:r>
      <w:r w:rsidRPr="008141EF">
        <w:rPr>
          <w:lang w:val="en-GB"/>
        </w:rPr>
        <w:t>, reads “Input OK”; while the other three</w:t>
      </w:r>
      <w:r w:rsidR="00C7444A" w:rsidRPr="008141EF">
        <w:rPr>
          <w:lang w:val="en-GB"/>
        </w:rPr>
        <w:t>, from March and August 2002,</w:t>
      </w:r>
      <w:r w:rsidRPr="008141EF">
        <w:rPr>
          <w:lang w:val="en-GB"/>
        </w:rPr>
        <w:t xml:space="preserve"> indicate additional database input.</w:t>
      </w:r>
      <w:bookmarkEnd w:id="17"/>
    </w:p>
    <w:p w:rsidR="00C7444A" w:rsidRPr="008141EF" w:rsidRDefault="00C7444A" w:rsidP="00C7444A">
      <w:pPr>
        <w:widowControl w:val="0"/>
        <w:tabs>
          <w:tab w:val="left" w:pos="1080"/>
        </w:tabs>
        <w:suppressAutoHyphens/>
        <w:ind w:left="360"/>
        <w:jc w:val="both"/>
        <w:rPr>
          <w:lang w:val="en-GB"/>
        </w:rPr>
      </w:pPr>
    </w:p>
    <w:p w:rsidR="00C7444A" w:rsidRPr="008141EF" w:rsidRDefault="00C7444A" w:rsidP="00CE147B">
      <w:pPr>
        <w:widowControl w:val="0"/>
        <w:numPr>
          <w:ilvl w:val="0"/>
          <w:numId w:val="6"/>
        </w:numPr>
        <w:tabs>
          <w:tab w:val="left" w:pos="1080"/>
        </w:tabs>
        <w:suppressAutoHyphens/>
        <w:jc w:val="both"/>
        <w:rPr>
          <w:lang w:val="en-GB"/>
        </w:rPr>
      </w:pPr>
      <w:r w:rsidRPr="008141EF">
        <w:rPr>
          <w:lang w:val="en-GB"/>
        </w:rPr>
        <w:t>A printout of the MPU da</w:t>
      </w:r>
      <w:r w:rsidR="00F00BAE" w:rsidRPr="008141EF">
        <w:rPr>
          <w:lang w:val="en-GB"/>
        </w:rPr>
        <w:t>tabase, dated 26 November 2004</w:t>
      </w:r>
      <w:r w:rsidRPr="008141EF">
        <w:rPr>
          <w:lang w:val="en-GB"/>
        </w:rPr>
        <w:t>, provides brief details on Mr Veselin</w:t>
      </w:r>
      <w:r w:rsidR="00ED0F11" w:rsidRPr="008141EF">
        <w:rPr>
          <w:lang w:val="en-GB"/>
        </w:rPr>
        <w:t xml:space="preserve"> </w:t>
      </w:r>
      <w:r w:rsidRPr="008141EF">
        <w:rPr>
          <w:lang w:val="en-GB"/>
        </w:rPr>
        <w:t xml:space="preserve">Lazić’s case. It contains the same details of his abduction, while hunting with his cousin, as mentioned in § </w:t>
      </w:r>
      <w:r w:rsidR="003F1B86" w:rsidRPr="008141EF">
        <w:rPr>
          <w:lang w:val="en-GB"/>
        </w:rPr>
        <w:fldChar w:fldCharType="begin"/>
      </w:r>
      <w:r w:rsidRPr="008141EF">
        <w:rPr>
          <w:lang w:val="en-GB"/>
        </w:rPr>
        <w:instrText xml:space="preserve"> REF _Ref411260197 \r \h  \* MERGEFORMAT </w:instrText>
      </w:r>
      <w:r w:rsidR="003F1B86" w:rsidRPr="008141EF">
        <w:rPr>
          <w:lang w:val="en-GB"/>
        </w:rPr>
      </w:r>
      <w:r w:rsidR="003F1B86" w:rsidRPr="008141EF">
        <w:rPr>
          <w:lang w:val="en-GB"/>
        </w:rPr>
        <w:fldChar w:fldCharType="separate"/>
      </w:r>
      <w:r w:rsidR="00174DD4">
        <w:rPr>
          <w:lang w:val="en-GB"/>
        </w:rPr>
        <w:t>29</w:t>
      </w:r>
      <w:r w:rsidR="003F1B86" w:rsidRPr="008141EF">
        <w:rPr>
          <w:lang w:val="en-GB"/>
        </w:rPr>
        <w:fldChar w:fldCharType="end"/>
      </w:r>
      <w:r w:rsidRPr="008141EF">
        <w:rPr>
          <w:lang w:val="en-GB"/>
        </w:rPr>
        <w:t xml:space="preserve"> above.</w:t>
      </w:r>
    </w:p>
    <w:p w:rsidR="00F339EC" w:rsidRPr="00F339EC" w:rsidRDefault="00F339EC" w:rsidP="00F339EC">
      <w:pPr>
        <w:pStyle w:val="ListParagraph"/>
        <w:rPr>
          <w:lang w:val="en-GB"/>
        </w:rPr>
      </w:pPr>
    </w:p>
    <w:p w:rsidR="00F339EC" w:rsidRPr="00624709" w:rsidRDefault="00F339EC" w:rsidP="00CE147B">
      <w:pPr>
        <w:widowControl w:val="0"/>
        <w:numPr>
          <w:ilvl w:val="0"/>
          <w:numId w:val="6"/>
        </w:numPr>
        <w:tabs>
          <w:tab w:val="left" w:pos="1080"/>
        </w:tabs>
        <w:suppressAutoHyphens/>
        <w:jc w:val="both"/>
        <w:rPr>
          <w:lang w:val="en-GB"/>
        </w:rPr>
      </w:pPr>
      <w:r w:rsidRPr="00F339EC">
        <w:rPr>
          <w:lang w:val="en-GB"/>
        </w:rPr>
        <w:t xml:space="preserve">Further in the file is a one-page “Missing Persons Form”, completed by handwriting, which </w:t>
      </w:r>
      <w:r w:rsidRPr="00624709">
        <w:rPr>
          <w:lang w:val="en-GB"/>
        </w:rPr>
        <w:t>briefly reflects main identification details on Mr Veselin</w:t>
      </w:r>
      <w:r w:rsidR="00ED0F11" w:rsidRPr="00ED0F11">
        <w:rPr>
          <w:lang w:val="en-GB"/>
        </w:rPr>
        <w:t xml:space="preserve"> </w:t>
      </w:r>
      <w:r w:rsidRPr="00624709">
        <w:rPr>
          <w:lang w:val="en-GB"/>
        </w:rPr>
        <w:t>Lazić. It indicates that in 1998 the incident was reported to the ICRC.</w:t>
      </w:r>
      <w:r w:rsidR="00624709" w:rsidRPr="00624709">
        <w:rPr>
          <w:lang w:val="en-GB"/>
        </w:rPr>
        <w:t xml:space="preserve"> The same information is repeated in a Missing Persons Appendix, reference to the case no. 2000-01390.</w:t>
      </w:r>
    </w:p>
    <w:p w:rsidR="00F339EC" w:rsidRPr="00624709" w:rsidRDefault="00F339EC" w:rsidP="00F339EC">
      <w:pPr>
        <w:pStyle w:val="ListParagraph"/>
        <w:rPr>
          <w:lang w:val="en-GB"/>
        </w:rPr>
      </w:pPr>
    </w:p>
    <w:p w:rsidR="00F339EC" w:rsidRPr="008141EF" w:rsidRDefault="00F339EC" w:rsidP="00C7444A">
      <w:pPr>
        <w:widowControl w:val="0"/>
        <w:numPr>
          <w:ilvl w:val="0"/>
          <w:numId w:val="6"/>
        </w:numPr>
        <w:tabs>
          <w:tab w:val="left" w:pos="1080"/>
        </w:tabs>
        <w:contextualSpacing/>
        <w:jc w:val="both"/>
        <w:rPr>
          <w:lang w:val="en-GB"/>
        </w:rPr>
      </w:pPr>
      <w:bookmarkStart w:id="19" w:name="_Ref411328495"/>
      <w:r w:rsidRPr="00624709">
        <w:rPr>
          <w:lang w:val="en-GB"/>
        </w:rPr>
        <w:t>Another Case Report on the matter briefly reflects a statement made by S.M. to the MPU, apparently on 13 October 2000</w:t>
      </w:r>
      <w:r w:rsidR="00C16A22">
        <w:rPr>
          <w:lang w:val="en-GB"/>
        </w:rPr>
        <w:t>; no official record of this statement is in the file.</w:t>
      </w:r>
      <w:r w:rsidRPr="00624709">
        <w:rPr>
          <w:lang w:val="en-GB"/>
        </w:rPr>
        <w:t xml:space="preserve"> The statement </w:t>
      </w:r>
      <w:r w:rsidRPr="008141EF">
        <w:rPr>
          <w:lang w:val="en-GB"/>
        </w:rPr>
        <w:t xml:space="preserve">reads (original </w:t>
      </w:r>
      <w:r w:rsidR="008141EF" w:rsidRPr="008141EF">
        <w:rPr>
          <w:lang w:val="en-GB"/>
        </w:rPr>
        <w:t>text</w:t>
      </w:r>
      <w:r w:rsidRPr="008141EF">
        <w:rPr>
          <w:lang w:val="en-GB"/>
        </w:rPr>
        <w:t xml:space="preserve"> preserved):</w:t>
      </w:r>
      <w:bookmarkEnd w:id="19"/>
    </w:p>
    <w:p w:rsidR="00F339EC" w:rsidRPr="00624709" w:rsidRDefault="00F339EC" w:rsidP="00F339EC">
      <w:pPr>
        <w:pStyle w:val="ListParagraph"/>
        <w:rPr>
          <w:lang w:val="en-GB"/>
        </w:rPr>
      </w:pPr>
    </w:p>
    <w:p w:rsidR="00F339EC" w:rsidRDefault="005824DB" w:rsidP="00143791">
      <w:pPr>
        <w:ind w:left="720" w:right="567"/>
        <w:jc w:val="both"/>
        <w:rPr>
          <w:lang w:val="en-GB"/>
        </w:rPr>
      </w:pPr>
      <w:r w:rsidRPr="00624709">
        <w:rPr>
          <w:lang w:val="en-GB"/>
        </w:rPr>
        <w:t>“</w:t>
      </w:r>
      <w:r w:rsidR="00F339EC" w:rsidRPr="00624709">
        <w:rPr>
          <w:lang w:val="en-GB"/>
        </w:rPr>
        <w:t>[S.M.] advised that [Mr Veselin</w:t>
      </w:r>
      <w:r w:rsidR="0043475D" w:rsidRPr="0043475D">
        <w:rPr>
          <w:lang w:val="en-GB"/>
        </w:rPr>
        <w:t xml:space="preserve"> </w:t>
      </w:r>
      <w:r w:rsidR="00F339EC" w:rsidRPr="00624709">
        <w:rPr>
          <w:lang w:val="en-GB"/>
        </w:rPr>
        <w:t>Lazić] and cousin [D.L.] [address in Serbia, no telephone] went hunting by car [Mr Veselin</w:t>
      </w:r>
      <w:r w:rsidR="0043475D" w:rsidRPr="0043475D">
        <w:rPr>
          <w:lang w:val="en-GB"/>
        </w:rPr>
        <w:t xml:space="preserve"> </w:t>
      </w:r>
      <w:r w:rsidR="00F339EC" w:rsidRPr="00624709">
        <w:rPr>
          <w:lang w:val="en-GB"/>
        </w:rPr>
        <w:t xml:space="preserve">Lazić] was captured by Unknown persons but coisin escaped. Later compl. Was watching documentary about the war in Ksovo on T.V. and there on tv was a male </w:t>
      </w:r>
      <w:r w:rsidR="00F339EC">
        <w:rPr>
          <w:lang w:val="en-GB"/>
        </w:rPr>
        <w:t>working in the village J</w:t>
      </w:r>
      <w:r>
        <w:rPr>
          <w:lang w:val="en-GB"/>
        </w:rPr>
        <w:t>ez</w:t>
      </w:r>
      <w:r w:rsidR="00F339EC">
        <w:rPr>
          <w:lang w:val="en-GB"/>
        </w:rPr>
        <w:t>erce and Compl. Feels it maybe [</w:t>
      </w:r>
      <w:r w:rsidR="00F339EC" w:rsidRPr="00F339EC">
        <w:rPr>
          <w:lang w:val="en-GB"/>
        </w:rPr>
        <w:t>Mr Veselin</w:t>
      </w:r>
      <w:r w:rsidR="0043475D" w:rsidRPr="0043475D">
        <w:rPr>
          <w:lang w:val="en-GB"/>
        </w:rPr>
        <w:t xml:space="preserve"> </w:t>
      </w:r>
      <w:r w:rsidR="00F339EC" w:rsidRPr="00F339EC">
        <w:rPr>
          <w:lang w:val="en-GB"/>
        </w:rPr>
        <w:t>Lazić</w:t>
      </w:r>
      <w:r w:rsidR="00F339EC">
        <w:rPr>
          <w:lang w:val="en-GB"/>
        </w:rPr>
        <w:t xml:space="preserve">] </w:t>
      </w:r>
      <w:r w:rsidR="00F339EC" w:rsidRPr="00143791">
        <w:rPr>
          <w:lang w:eastAsia="nl-NL"/>
        </w:rPr>
        <w:t>apparently</w:t>
      </w:r>
      <w:r w:rsidR="00F339EC">
        <w:rPr>
          <w:lang w:val="en-GB"/>
        </w:rPr>
        <w:t xml:space="preserve"> the males face is not visible but the built and </w:t>
      </w:r>
      <w:r>
        <w:rPr>
          <w:lang w:val="en-GB"/>
        </w:rPr>
        <w:t>features of the person on tv appears to be [</w:t>
      </w:r>
      <w:r w:rsidRPr="00F339EC">
        <w:rPr>
          <w:lang w:val="en-GB"/>
        </w:rPr>
        <w:t>Mr Veselin</w:t>
      </w:r>
      <w:r w:rsidR="0043475D" w:rsidRPr="0043475D">
        <w:rPr>
          <w:lang w:val="en-GB"/>
        </w:rPr>
        <w:t xml:space="preserve"> </w:t>
      </w:r>
      <w:r w:rsidRPr="00F339EC">
        <w:rPr>
          <w:lang w:val="en-GB"/>
        </w:rPr>
        <w:t>Lazić</w:t>
      </w:r>
      <w:r>
        <w:rPr>
          <w:lang w:val="en-GB"/>
        </w:rPr>
        <w:t xml:space="preserve">] other members of the </w:t>
      </w:r>
      <w:r w:rsidRPr="00624709">
        <w:rPr>
          <w:lang w:val="en-GB"/>
        </w:rPr>
        <w:t>family have different opinion as to the id of the male on the tv. No other persons in the village is known to the compl. Compl. Has a cassette of the tv program. Village Jezerce is Albanian.”</w:t>
      </w:r>
    </w:p>
    <w:p w:rsidR="00CE147B" w:rsidRPr="00624709" w:rsidRDefault="00CE147B" w:rsidP="00CE147B">
      <w:pPr>
        <w:rPr>
          <w:lang w:val="en-GB"/>
        </w:rPr>
      </w:pPr>
    </w:p>
    <w:p w:rsidR="00CE147B" w:rsidRPr="008141EF" w:rsidRDefault="00CE147B" w:rsidP="00CE147B">
      <w:pPr>
        <w:widowControl w:val="0"/>
        <w:numPr>
          <w:ilvl w:val="0"/>
          <w:numId w:val="6"/>
        </w:numPr>
        <w:tabs>
          <w:tab w:val="left" w:pos="1080"/>
        </w:tabs>
        <w:suppressAutoHyphens/>
        <w:jc w:val="both"/>
        <w:rPr>
          <w:lang w:val="en-GB"/>
        </w:rPr>
      </w:pPr>
      <w:bookmarkStart w:id="20" w:name="_Ref410315692"/>
      <w:bookmarkStart w:id="21" w:name="_Ref411328983"/>
      <w:r w:rsidRPr="00624709">
        <w:rPr>
          <w:lang w:val="en-GB"/>
        </w:rPr>
        <w:t xml:space="preserve">The </w:t>
      </w:r>
      <w:r w:rsidRPr="008141EF">
        <w:rPr>
          <w:lang w:val="en-GB"/>
        </w:rPr>
        <w:t xml:space="preserve">file also contains </w:t>
      </w:r>
      <w:r w:rsidR="00624709" w:rsidRPr="008141EF">
        <w:rPr>
          <w:lang w:val="en-GB"/>
        </w:rPr>
        <w:t xml:space="preserve">pages two and three of what appears to be </w:t>
      </w:r>
      <w:r w:rsidRPr="008141EF">
        <w:rPr>
          <w:lang w:val="en-GB"/>
        </w:rPr>
        <w:t>an MPU Ante-Mortem Investigation Report on the MPU case no. 11</w:t>
      </w:r>
      <w:r w:rsidR="00624709" w:rsidRPr="008141EF">
        <w:rPr>
          <w:lang w:val="en-GB"/>
        </w:rPr>
        <w:t>83</w:t>
      </w:r>
      <w:r w:rsidRPr="008141EF">
        <w:rPr>
          <w:lang w:val="en-GB"/>
        </w:rPr>
        <w:t xml:space="preserve">/INV/04, related to </w:t>
      </w:r>
      <w:r w:rsidRPr="008141EF">
        <w:t>the</w:t>
      </w:r>
      <w:r w:rsidRPr="008141EF">
        <w:rPr>
          <w:lang w:val="en-GB"/>
        </w:rPr>
        <w:t xml:space="preserve"> abduction of Mr </w:t>
      </w:r>
      <w:r w:rsidR="00624709" w:rsidRPr="008141EF">
        <w:rPr>
          <w:lang w:val="en-GB"/>
        </w:rPr>
        <w:t>Veselin</w:t>
      </w:r>
      <w:r w:rsidR="00516974" w:rsidRPr="008141EF">
        <w:rPr>
          <w:lang w:val="en-GB"/>
        </w:rPr>
        <w:t xml:space="preserve"> </w:t>
      </w:r>
      <w:r w:rsidR="00624709" w:rsidRPr="008141EF">
        <w:rPr>
          <w:lang w:val="en-GB"/>
        </w:rPr>
        <w:t>Lazić</w:t>
      </w:r>
      <w:r w:rsidRPr="008141EF">
        <w:rPr>
          <w:lang w:val="en-GB"/>
        </w:rPr>
        <w:t xml:space="preserve">. The report </w:t>
      </w:r>
      <w:r w:rsidR="00624709" w:rsidRPr="008141EF">
        <w:rPr>
          <w:lang w:val="en-GB"/>
        </w:rPr>
        <w:t>is dated 2</w:t>
      </w:r>
      <w:r w:rsidRPr="008141EF">
        <w:rPr>
          <w:lang w:val="en-GB"/>
        </w:rPr>
        <w:t xml:space="preserve"> February 2005</w:t>
      </w:r>
      <w:bookmarkEnd w:id="18"/>
      <w:bookmarkEnd w:id="20"/>
      <w:r w:rsidR="00624709" w:rsidRPr="008141EF">
        <w:rPr>
          <w:lang w:val="en-GB"/>
        </w:rPr>
        <w:t>.</w:t>
      </w:r>
      <w:bookmarkEnd w:id="21"/>
    </w:p>
    <w:p w:rsidR="00CE147B" w:rsidRPr="008141EF" w:rsidRDefault="00CE147B" w:rsidP="00CE147B">
      <w:pPr>
        <w:rPr>
          <w:color w:val="984806"/>
          <w:lang w:val="en-GB"/>
        </w:rPr>
      </w:pPr>
    </w:p>
    <w:p w:rsidR="00CE147B" w:rsidRPr="00892F5A" w:rsidRDefault="00CE147B" w:rsidP="00CE147B">
      <w:pPr>
        <w:widowControl w:val="0"/>
        <w:numPr>
          <w:ilvl w:val="0"/>
          <w:numId w:val="6"/>
        </w:numPr>
        <w:tabs>
          <w:tab w:val="left" w:pos="1080"/>
        </w:tabs>
        <w:suppressAutoHyphens/>
        <w:contextualSpacing/>
        <w:jc w:val="both"/>
        <w:rPr>
          <w:lang w:val="en-GB"/>
        </w:rPr>
      </w:pPr>
      <w:bookmarkStart w:id="22" w:name="_Ref410390390"/>
      <w:bookmarkStart w:id="23" w:name="_Ref378855739"/>
      <w:bookmarkStart w:id="24" w:name="_Ref375581428"/>
      <w:r w:rsidRPr="008141EF">
        <w:rPr>
          <w:lang w:val="en-GB"/>
        </w:rPr>
        <w:t xml:space="preserve">This report’s field </w:t>
      </w:r>
      <w:r w:rsidR="00624709" w:rsidRPr="008141EF">
        <w:rPr>
          <w:lang w:val="en-GB"/>
        </w:rPr>
        <w:t>“Nature of Information” reads: “LAZIC</w:t>
      </w:r>
      <w:r w:rsidR="00892F5A" w:rsidRPr="008141EF">
        <w:rPr>
          <w:lang w:val="en-GB"/>
        </w:rPr>
        <w:t xml:space="preserve"> </w:t>
      </w:r>
      <w:r w:rsidR="00624709" w:rsidRPr="008141EF">
        <w:rPr>
          <w:lang w:val="en-GB"/>
        </w:rPr>
        <w:t xml:space="preserve">Veselin was disappeared on 01/06/1998. The case was reported to ICRC BELGRADE under number YUK050016-01 and a MPU file opened on 19/10/2000.” The </w:t>
      </w:r>
      <w:r w:rsidR="00892F5A" w:rsidRPr="008141EF">
        <w:rPr>
          <w:lang w:val="en-GB"/>
        </w:rPr>
        <w:t xml:space="preserve">field </w:t>
      </w:r>
      <w:r w:rsidRPr="008141EF">
        <w:rPr>
          <w:lang w:val="en-GB"/>
        </w:rPr>
        <w:t>“Background of the Case”</w:t>
      </w:r>
      <w:r w:rsidR="00BD29BF" w:rsidRPr="008141EF">
        <w:rPr>
          <w:lang w:val="en-GB"/>
        </w:rPr>
        <w:t xml:space="preserve"> </w:t>
      </w:r>
      <w:r w:rsidR="00624709" w:rsidRPr="008141EF">
        <w:rPr>
          <w:lang w:val="en-GB"/>
        </w:rPr>
        <w:t>reads: “LAZIC</w:t>
      </w:r>
      <w:r w:rsidR="00892F5A" w:rsidRPr="008141EF">
        <w:rPr>
          <w:lang w:val="en-GB"/>
        </w:rPr>
        <w:t xml:space="preserve"> </w:t>
      </w:r>
      <w:r w:rsidR="00624709" w:rsidRPr="008141EF">
        <w:rPr>
          <w:lang w:val="en-GB"/>
        </w:rPr>
        <w:t>Veselin was disappeared on 01/06/1998.</w:t>
      </w:r>
      <w:bookmarkStart w:id="25" w:name="_Ref378862956"/>
      <w:bookmarkStart w:id="26" w:name="_Ref410638632"/>
      <w:bookmarkEnd w:id="22"/>
      <w:bookmarkEnd w:id="23"/>
      <w:r w:rsidRPr="008141EF">
        <w:rPr>
          <w:lang w:val="en-GB"/>
        </w:rPr>
        <w:t xml:space="preserve">The field </w:t>
      </w:r>
      <w:r w:rsidR="009C6FA3" w:rsidRPr="008141EF">
        <w:rPr>
          <w:lang w:val="en-GB"/>
        </w:rPr>
        <w:t>“</w:t>
      </w:r>
      <w:r w:rsidR="00175A74" w:rsidRPr="008141EF">
        <w:rPr>
          <w:lang w:val="en-GB"/>
        </w:rPr>
        <w:t>F</w:t>
      </w:r>
      <w:r w:rsidR="009C6FA3" w:rsidRPr="008141EF">
        <w:rPr>
          <w:lang w:val="en-GB"/>
        </w:rPr>
        <w:t xml:space="preserve">urther Investigation” reads: “No information about witness, only case continuation report” and the field </w:t>
      </w:r>
      <w:r w:rsidRPr="008141EF">
        <w:rPr>
          <w:lang w:val="en-GB"/>
        </w:rPr>
        <w:t>“Witness Interviewed” reads “No</w:t>
      </w:r>
      <w:r w:rsidR="009C6FA3" w:rsidRPr="008141EF">
        <w:rPr>
          <w:lang w:val="en-GB"/>
        </w:rPr>
        <w:t>ne. In the field “Statement of witness” the report states: “In report is written that MP [stands for Missing Person] and his cousin [D.L.] went hunting by the car. Unknown persons captured mp, cosine was able to escape. Further of MP is unknown.”</w:t>
      </w:r>
      <w:r w:rsidRPr="008141EF">
        <w:rPr>
          <w:lang w:val="en-GB"/>
        </w:rPr>
        <w:t>At the conclusion of th</w:t>
      </w:r>
      <w:r w:rsidR="009C6FA3" w:rsidRPr="008141EF">
        <w:rPr>
          <w:lang w:val="en-GB"/>
        </w:rPr>
        <w:t>is</w:t>
      </w:r>
      <w:r w:rsidRPr="008141EF">
        <w:rPr>
          <w:lang w:val="en-GB"/>
        </w:rPr>
        <w:t xml:space="preserve"> report, the investigator</w:t>
      </w:r>
      <w:r w:rsidRPr="00892F5A">
        <w:rPr>
          <w:lang w:val="en-GB"/>
        </w:rPr>
        <w:t xml:space="preserve"> states: “</w:t>
      </w:r>
      <w:r w:rsidR="009C6FA3" w:rsidRPr="00892F5A">
        <w:rPr>
          <w:lang w:val="en-GB"/>
        </w:rPr>
        <w:t xml:space="preserve">After </w:t>
      </w:r>
      <w:r w:rsidR="00175A74" w:rsidRPr="00892F5A">
        <w:rPr>
          <w:lang w:val="en-GB"/>
        </w:rPr>
        <w:t>investigations</w:t>
      </w:r>
      <w:r w:rsidR="009C6FA3" w:rsidRPr="00892F5A">
        <w:rPr>
          <w:lang w:val="en-GB"/>
        </w:rPr>
        <w:t>, its impossible at this time to find an impartial witness around the place of event. No information leading to a possible MP’s location</w:t>
      </w:r>
      <w:r w:rsidRPr="00892F5A">
        <w:rPr>
          <w:lang w:val="en-GB"/>
        </w:rPr>
        <w:t xml:space="preserve">. This case should remain open </w:t>
      </w:r>
      <w:r w:rsidR="009C6FA3" w:rsidRPr="00892F5A">
        <w:rPr>
          <w:lang w:val="en-GB"/>
        </w:rPr>
        <w:t xml:space="preserve">pending </w:t>
      </w:r>
      <w:r w:rsidRPr="00892F5A">
        <w:rPr>
          <w:lang w:val="en-GB"/>
        </w:rPr>
        <w:t>with</w:t>
      </w:r>
      <w:r w:rsidR="009C6FA3" w:rsidRPr="00892F5A">
        <w:rPr>
          <w:lang w:val="en-GB"/>
        </w:rPr>
        <w:t>in</w:t>
      </w:r>
      <w:r w:rsidRPr="00892F5A">
        <w:rPr>
          <w:lang w:val="en-GB"/>
        </w:rPr>
        <w:t xml:space="preserve"> the WCU.” The status of the case is “inactive”.</w:t>
      </w:r>
      <w:bookmarkEnd w:id="24"/>
      <w:bookmarkEnd w:id="25"/>
      <w:bookmarkEnd w:id="26"/>
    </w:p>
    <w:p w:rsidR="00CE147B" w:rsidRPr="001D39C1" w:rsidRDefault="00CE147B" w:rsidP="00CE147B">
      <w:pPr>
        <w:rPr>
          <w:color w:val="000000"/>
          <w:lang w:val="en-GB"/>
        </w:rPr>
      </w:pPr>
      <w:bookmarkStart w:id="27" w:name="_Ref375584433"/>
      <w:bookmarkStart w:id="28" w:name="_Ref375586146"/>
    </w:p>
    <w:p w:rsidR="00624709" w:rsidRDefault="00624709" w:rsidP="00624709">
      <w:pPr>
        <w:widowControl w:val="0"/>
        <w:numPr>
          <w:ilvl w:val="0"/>
          <w:numId w:val="6"/>
        </w:numPr>
        <w:tabs>
          <w:tab w:val="left" w:pos="1080"/>
        </w:tabs>
        <w:contextualSpacing/>
        <w:jc w:val="both"/>
        <w:rPr>
          <w:lang w:val="en-GB"/>
        </w:rPr>
      </w:pPr>
      <w:bookmarkStart w:id="29" w:name="_Ref410390485"/>
      <w:bookmarkEnd w:id="27"/>
      <w:bookmarkEnd w:id="28"/>
      <w:r w:rsidRPr="00624709">
        <w:rPr>
          <w:lang w:val="en-GB"/>
        </w:rPr>
        <w:t>Another printout of the MPU database, dated 2 February 2005, cross-referenced to the cases nos 1183/INV/04 and 2000-001390, presents brief information in relation to the disappearance of Mr Veselin</w:t>
      </w:r>
      <w:r w:rsidR="0043475D" w:rsidRPr="0043475D">
        <w:rPr>
          <w:lang w:val="en-GB"/>
        </w:rPr>
        <w:t xml:space="preserve"> </w:t>
      </w:r>
      <w:r w:rsidRPr="00624709">
        <w:rPr>
          <w:lang w:val="en-GB"/>
        </w:rPr>
        <w:t>Lazić.</w:t>
      </w:r>
      <w:bookmarkEnd w:id="29"/>
      <w:r w:rsidRPr="00624709">
        <w:rPr>
          <w:lang w:val="en-GB"/>
        </w:rPr>
        <w:t xml:space="preserve"> The field “Request Summary” reads: “no new information could be collected”; the filed “Invest. notes” is blank, while the field “Results” reads “Pending”.</w:t>
      </w:r>
    </w:p>
    <w:p w:rsidR="00A85DA8" w:rsidRDefault="00A85DA8" w:rsidP="00A85DA8">
      <w:pPr>
        <w:pStyle w:val="ListParagraph"/>
        <w:rPr>
          <w:lang w:val="en-GB"/>
        </w:rPr>
      </w:pPr>
    </w:p>
    <w:p w:rsidR="0017557A" w:rsidRPr="009179A0" w:rsidRDefault="00672E2B" w:rsidP="00624709">
      <w:pPr>
        <w:widowControl w:val="0"/>
        <w:numPr>
          <w:ilvl w:val="0"/>
          <w:numId w:val="6"/>
        </w:numPr>
        <w:tabs>
          <w:tab w:val="left" w:pos="1080"/>
        </w:tabs>
        <w:contextualSpacing/>
        <w:jc w:val="both"/>
        <w:rPr>
          <w:lang w:val="en-GB"/>
        </w:rPr>
      </w:pPr>
      <w:bookmarkStart w:id="30" w:name="_Ref411331725"/>
      <w:r w:rsidRPr="009179A0">
        <w:rPr>
          <w:lang w:val="en-GB"/>
        </w:rPr>
        <w:t>The file further contains a translation of a criminal report made by the complainant to the International Prosecutor of the Prishtin</w:t>
      </w:r>
      <w:r w:rsidRPr="009179A0">
        <w:rPr>
          <w:lang w:val="ru-RU"/>
        </w:rPr>
        <w:t>ё</w:t>
      </w:r>
      <w:r>
        <w:t xml:space="preserve">/Priština </w:t>
      </w:r>
      <w:r w:rsidRPr="009179A0">
        <w:rPr>
          <w:lang w:val="en-GB"/>
        </w:rPr>
        <w:t>DPPO</w:t>
      </w:r>
      <w:r w:rsidR="009179A0">
        <w:rPr>
          <w:lang w:val="en-GB"/>
        </w:rPr>
        <w:t xml:space="preserve">; at the bottom it reads: </w:t>
      </w:r>
      <w:r w:rsidR="009179A0" w:rsidRPr="009179A0">
        <w:rPr>
          <w:lang w:val="en-GB"/>
        </w:rPr>
        <w:t xml:space="preserve">“Job. No. H818. Created on 8/12/2005 10:22 PM.” </w:t>
      </w:r>
      <w:r w:rsidRPr="009179A0">
        <w:rPr>
          <w:lang w:val="en-GB"/>
        </w:rPr>
        <w:t xml:space="preserve">This report is directed against unknown armed KLA members, who on 19 July 1998 had abducted </w:t>
      </w:r>
      <w:r w:rsidRPr="00892F5A">
        <w:rPr>
          <w:lang w:val="en-GB"/>
        </w:rPr>
        <w:t xml:space="preserve">her husband. </w:t>
      </w:r>
      <w:r w:rsidR="0017557A" w:rsidRPr="00892F5A">
        <w:rPr>
          <w:lang w:val="en-GB"/>
        </w:rPr>
        <w:t>T</w:t>
      </w:r>
      <w:r w:rsidRPr="00892F5A">
        <w:rPr>
          <w:lang w:val="en-GB"/>
        </w:rPr>
        <w:t>he</w:t>
      </w:r>
      <w:r w:rsidR="00227615">
        <w:rPr>
          <w:lang w:val="en-GB"/>
        </w:rPr>
        <w:t xml:space="preserve"> report states</w:t>
      </w:r>
      <w:r w:rsidR="0017557A" w:rsidRPr="009179A0">
        <w:rPr>
          <w:lang w:val="en-GB"/>
        </w:rPr>
        <w:t>:</w:t>
      </w:r>
      <w:bookmarkEnd w:id="30"/>
    </w:p>
    <w:p w:rsidR="0017557A" w:rsidRDefault="0017557A" w:rsidP="0017557A">
      <w:pPr>
        <w:pStyle w:val="ListParagraph"/>
        <w:rPr>
          <w:lang w:val="en-GB"/>
        </w:rPr>
      </w:pPr>
    </w:p>
    <w:p w:rsidR="00672E2B" w:rsidRDefault="00672E2B" w:rsidP="00143791">
      <w:pPr>
        <w:ind w:left="720" w:right="567"/>
        <w:jc w:val="both"/>
        <w:rPr>
          <w:lang w:val="en-GB"/>
        </w:rPr>
      </w:pPr>
      <w:r>
        <w:rPr>
          <w:lang w:val="en-GB"/>
        </w:rPr>
        <w:t>“On the critical day [</w:t>
      </w:r>
      <w:r w:rsidRPr="00624709">
        <w:rPr>
          <w:lang w:val="en-GB"/>
        </w:rPr>
        <w:t>Mr Veselin</w:t>
      </w:r>
      <w:r w:rsidR="0043475D" w:rsidRPr="0043475D">
        <w:rPr>
          <w:lang w:val="en-GB"/>
        </w:rPr>
        <w:t xml:space="preserve"> </w:t>
      </w:r>
      <w:r w:rsidRPr="00624709">
        <w:rPr>
          <w:lang w:val="en-GB"/>
        </w:rPr>
        <w:t>Lazić</w:t>
      </w:r>
      <w:r>
        <w:rPr>
          <w:lang w:val="en-GB"/>
        </w:rPr>
        <w:t xml:space="preserve"> ] went out in the afternoon to take a walk, and at a place called Sastav</w:t>
      </w:r>
      <w:r w:rsidR="0043475D" w:rsidRPr="0043475D">
        <w:rPr>
          <w:lang w:val="en-GB"/>
        </w:rPr>
        <w:t xml:space="preserve"> </w:t>
      </w:r>
      <w:r>
        <w:rPr>
          <w:lang w:val="en-GB"/>
        </w:rPr>
        <w:t xml:space="preserve">Reke in the area of the village Jezerce he was taken in an unknown direction by an armed, uniformed </w:t>
      </w:r>
      <w:r w:rsidRPr="00143791">
        <w:rPr>
          <w:lang w:eastAsia="nl-NL"/>
        </w:rPr>
        <w:t>KLA</w:t>
      </w:r>
      <w:r>
        <w:rPr>
          <w:lang w:val="en-GB"/>
        </w:rPr>
        <w:t xml:space="preserve"> group, and disappeared without a trace. The family has no knowledge of where he was taken and whether he is still alive, although they have contacted all international state institutions in Kosovo and other institutions of international and national character.</w:t>
      </w:r>
      <w:r w:rsidR="0017557A">
        <w:rPr>
          <w:lang w:val="en-GB"/>
        </w:rPr>
        <w:t xml:space="preserve"> … </w:t>
      </w:r>
    </w:p>
    <w:p w:rsidR="0017557A" w:rsidRDefault="0017557A" w:rsidP="0017557A">
      <w:pPr>
        <w:widowControl w:val="0"/>
        <w:tabs>
          <w:tab w:val="left" w:pos="1080"/>
        </w:tabs>
        <w:ind w:left="567" w:right="288"/>
        <w:contextualSpacing/>
        <w:jc w:val="both"/>
        <w:rPr>
          <w:lang w:val="en-GB"/>
        </w:rPr>
      </w:pPr>
    </w:p>
    <w:p w:rsidR="0017557A" w:rsidRDefault="0017557A" w:rsidP="00143791">
      <w:pPr>
        <w:ind w:left="720" w:right="567"/>
        <w:jc w:val="both"/>
        <w:rPr>
          <w:lang w:val="en-GB"/>
        </w:rPr>
      </w:pPr>
      <w:r>
        <w:rPr>
          <w:lang w:val="en-GB"/>
        </w:rPr>
        <w:t xml:space="preserve">It has been made completely impossible for the injured party … to receive information about the fate of the kidnapped person, who is her husband. Despite the report submitted to all competent bodies in Kosovo, there is no information whether any measures are being taken to find [him] and about the perpetrators of the criminal act. This information is available, </w:t>
      </w:r>
      <w:r w:rsidR="0046308D">
        <w:rPr>
          <w:lang w:val="en-GB"/>
        </w:rPr>
        <w:t>through</w:t>
      </w:r>
      <w:r>
        <w:rPr>
          <w:lang w:val="en-GB"/>
        </w:rPr>
        <w:t xml:space="preserve"> </w:t>
      </w:r>
      <w:r w:rsidRPr="00143791">
        <w:rPr>
          <w:lang w:eastAsia="nl-NL"/>
        </w:rPr>
        <w:t>official</w:t>
      </w:r>
      <w:r>
        <w:rPr>
          <w:lang w:val="en-GB"/>
        </w:rPr>
        <w:t xml:space="preserve"> channels, only to the body in charge of prosecution … wherein it is possible to reconstruct the manner of execution of the terrorist act, identify the perpetrators and their commanders. Al</w:t>
      </w:r>
      <w:r w:rsidR="0046308D">
        <w:rPr>
          <w:lang w:val="en-GB"/>
        </w:rPr>
        <w:t>s</w:t>
      </w:r>
      <w:r>
        <w:rPr>
          <w:lang w:val="en-GB"/>
        </w:rPr>
        <w:t>o, through the official channel it is possible to receive information … by hearing commanders who were commanding the military units at the time when this criminal act was committed.”</w:t>
      </w:r>
    </w:p>
    <w:p w:rsidR="009179A0" w:rsidRDefault="009179A0" w:rsidP="009179A0">
      <w:pPr>
        <w:widowControl w:val="0"/>
        <w:tabs>
          <w:tab w:val="left" w:pos="1080"/>
        </w:tabs>
        <w:ind w:left="360"/>
        <w:contextualSpacing/>
        <w:jc w:val="both"/>
        <w:rPr>
          <w:lang w:val="en-GB"/>
        </w:rPr>
      </w:pPr>
    </w:p>
    <w:p w:rsidR="00A85DA8" w:rsidRPr="00624709" w:rsidRDefault="00672E2B" w:rsidP="00624709">
      <w:pPr>
        <w:widowControl w:val="0"/>
        <w:numPr>
          <w:ilvl w:val="0"/>
          <w:numId w:val="6"/>
        </w:numPr>
        <w:tabs>
          <w:tab w:val="left" w:pos="1080"/>
        </w:tabs>
        <w:contextualSpacing/>
        <w:jc w:val="both"/>
        <w:rPr>
          <w:lang w:val="en-GB"/>
        </w:rPr>
      </w:pPr>
      <w:bookmarkStart w:id="31" w:name="_Ref411331694"/>
      <w:r>
        <w:rPr>
          <w:lang w:val="en-GB"/>
        </w:rPr>
        <w:t xml:space="preserve">The last document in the </w:t>
      </w:r>
      <w:r w:rsidR="00A85DA8">
        <w:rPr>
          <w:lang w:val="en-GB"/>
        </w:rPr>
        <w:t>file is a printout from a WCIU database</w:t>
      </w:r>
      <w:r>
        <w:rPr>
          <w:lang w:val="en-GB"/>
        </w:rPr>
        <w:t>, dated 19 October 2007</w:t>
      </w:r>
      <w:r w:rsidR="008141EF">
        <w:rPr>
          <w:lang w:val="en-GB"/>
        </w:rPr>
        <w:t xml:space="preserve">, </w:t>
      </w:r>
      <w:r>
        <w:rPr>
          <w:lang w:val="en-GB"/>
        </w:rPr>
        <w:t xml:space="preserve">in relation to the </w:t>
      </w:r>
      <w:r w:rsidR="00A85DA8">
        <w:rPr>
          <w:lang w:val="en-GB"/>
        </w:rPr>
        <w:t xml:space="preserve">case no. 2005-00093, on the abduction of </w:t>
      </w:r>
      <w:r w:rsidR="00A85DA8" w:rsidRPr="00624709">
        <w:rPr>
          <w:lang w:val="en-GB"/>
        </w:rPr>
        <w:t>Mr Veselin</w:t>
      </w:r>
      <w:r w:rsidR="00892F5A">
        <w:rPr>
          <w:lang w:val="en-GB"/>
        </w:rPr>
        <w:t xml:space="preserve"> </w:t>
      </w:r>
      <w:r w:rsidR="00A85DA8" w:rsidRPr="00624709">
        <w:rPr>
          <w:lang w:val="en-GB"/>
        </w:rPr>
        <w:t>Lazić</w:t>
      </w:r>
      <w:r w:rsidR="00A85DA8">
        <w:rPr>
          <w:lang w:val="en-GB"/>
        </w:rPr>
        <w:t>. The date of offenc</w:t>
      </w:r>
      <w:r>
        <w:rPr>
          <w:lang w:val="en-GB"/>
        </w:rPr>
        <w:t>e is registered as 19 July 1999; the field “Date In” states 13 August 2005. The field “Summary” reads: “Reference is made to Serbian Claim and to DOJ job no. H818. The Victim went out in the afternoon to take a walk, and at a place called Sastav</w:t>
      </w:r>
      <w:r w:rsidR="00892F5A">
        <w:rPr>
          <w:lang w:val="en-GB"/>
        </w:rPr>
        <w:t xml:space="preserve"> </w:t>
      </w:r>
      <w:r>
        <w:rPr>
          <w:lang w:val="en-GB"/>
        </w:rPr>
        <w:t>Reke in the area of the village Jezerce he was taken in an unknown direction by an armed, uniformed KLA group, and disappeared without a trace. Report submitted to KFOR and ICRC.” This form registers the complainant as a reporting party.</w:t>
      </w:r>
      <w:bookmarkEnd w:id="31"/>
    </w:p>
    <w:p w:rsidR="00CE147B" w:rsidRPr="008B1FDF" w:rsidRDefault="00CE147B" w:rsidP="00763D6C">
      <w:pPr>
        <w:pStyle w:val="ListParagraph"/>
        <w:suppressAutoHyphens w:val="0"/>
        <w:ind w:left="360"/>
        <w:contextualSpacing/>
        <w:jc w:val="both"/>
        <w:rPr>
          <w:lang w:val="en-GB"/>
        </w:rPr>
      </w:pPr>
    </w:p>
    <w:p w:rsidR="00153C10" w:rsidRPr="008B1FDF" w:rsidRDefault="00153C10" w:rsidP="00E44E1B">
      <w:pPr>
        <w:pStyle w:val="ListParagraph"/>
        <w:suppressAutoHyphens w:val="0"/>
        <w:ind w:left="360"/>
        <w:contextualSpacing/>
        <w:jc w:val="both"/>
        <w:rPr>
          <w:lang w:val="en-GB"/>
        </w:rPr>
      </w:pPr>
    </w:p>
    <w:p w:rsidR="00F12F42" w:rsidRPr="008B1FDF" w:rsidRDefault="00F12F42" w:rsidP="00516F75">
      <w:pPr>
        <w:pStyle w:val="ListParagraph"/>
        <w:numPr>
          <w:ilvl w:val="0"/>
          <w:numId w:val="2"/>
        </w:numPr>
        <w:tabs>
          <w:tab w:val="left" w:pos="357"/>
        </w:tabs>
        <w:autoSpaceDE w:val="0"/>
        <w:jc w:val="both"/>
        <w:rPr>
          <w:b/>
          <w:bCs/>
          <w:lang w:val="en-GB"/>
        </w:rPr>
      </w:pPr>
      <w:r w:rsidRPr="008B1FDF">
        <w:rPr>
          <w:b/>
          <w:bCs/>
          <w:lang w:val="en-GB"/>
        </w:rPr>
        <w:t>THE COMPLAINT</w:t>
      </w:r>
    </w:p>
    <w:p w:rsidR="00F12F42" w:rsidRPr="008B1FDF" w:rsidRDefault="00F12F42" w:rsidP="00F12F42">
      <w:pPr>
        <w:pStyle w:val="ListParagraph"/>
        <w:tabs>
          <w:tab w:val="left" w:pos="357"/>
        </w:tabs>
        <w:autoSpaceDE w:val="0"/>
        <w:ind w:left="1080"/>
        <w:jc w:val="both"/>
        <w:rPr>
          <w:b/>
          <w:bCs/>
          <w:lang w:val="en-GB"/>
        </w:rPr>
      </w:pPr>
    </w:p>
    <w:p w:rsidR="00F12F42" w:rsidRPr="00521F77" w:rsidRDefault="00F12F42" w:rsidP="00F2605C">
      <w:pPr>
        <w:pStyle w:val="Default"/>
        <w:numPr>
          <w:ilvl w:val="0"/>
          <w:numId w:val="6"/>
        </w:numPr>
        <w:jc w:val="both"/>
        <w:rPr>
          <w:b/>
          <w:bCs/>
          <w:color w:val="auto"/>
          <w:lang w:val="en-GB"/>
        </w:rPr>
      </w:pPr>
      <w:r w:rsidRPr="008B1FDF">
        <w:rPr>
          <w:color w:val="auto"/>
          <w:lang w:val="en-GB"/>
        </w:rPr>
        <w:t>The complainant</w:t>
      </w:r>
      <w:r w:rsidR="007A6FCD" w:rsidRPr="008B1FDF">
        <w:rPr>
          <w:color w:val="auto"/>
          <w:lang w:val="en-GB"/>
        </w:rPr>
        <w:t xml:space="preserve"> complain</w:t>
      </w:r>
      <w:r w:rsidR="005C635E" w:rsidRPr="008B1FDF">
        <w:rPr>
          <w:color w:val="auto"/>
          <w:lang w:val="en-GB"/>
        </w:rPr>
        <w:t>s</w:t>
      </w:r>
      <w:r w:rsidRPr="008B1FDF">
        <w:rPr>
          <w:color w:val="auto"/>
          <w:lang w:val="en-GB"/>
        </w:rPr>
        <w:t xml:space="preserve"> about UNMIK’s alleged failure to properly investigate the </w:t>
      </w:r>
      <w:r w:rsidR="00D55E49" w:rsidRPr="008B1FDF">
        <w:rPr>
          <w:color w:val="auto"/>
          <w:lang w:val="en-GB"/>
        </w:rPr>
        <w:t xml:space="preserve">abduction and disappearance </w:t>
      </w:r>
      <w:r w:rsidR="00D86911" w:rsidRPr="008B1FDF">
        <w:rPr>
          <w:bCs/>
          <w:color w:val="auto"/>
          <w:lang w:val="en-GB"/>
        </w:rPr>
        <w:t xml:space="preserve">of </w:t>
      </w:r>
      <w:r w:rsidR="002E1EB4" w:rsidRPr="008B1FDF">
        <w:rPr>
          <w:bCs/>
          <w:color w:val="auto"/>
          <w:lang w:val="en-GB"/>
        </w:rPr>
        <w:t xml:space="preserve">her </w:t>
      </w:r>
      <w:r w:rsidR="005B153E">
        <w:rPr>
          <w:bCs/>
          <w:color w:val="auto"/>
          <w:lang w:val="en-GB"/>
        </w:rPr>
        <w:t>husband</w:t>
      </w:r>
      <w:r w:rsidR="00E717D5" w:rsidRPr="008B1FDF">
        <w:rPr>
          <w:color w:val="auto"/>
        </w:rPr>
        <w:t xml:space="preserve">. </w:t>
      </w:r>
      <w:r w:rsidRPr="008B1FDF">
        <w:rPr>
          <w:color w:val="auto"/>
          <w:lang w:val="en-GB"/>
        </w:rPr>
        <w:t xml:space="preserve">In this regard the Panel deems that </w:t>
      </w:r>
      <w:r w:rsidR="005C635E" w:rsidRPr="008B1FDF">
        <w:rPr>
          <w:color w:val="auto"/>
          <w:lang w:val="en-GB"/>
        </w:rPr>
        <w:t>the complainant</w:t>
      </w:r>
      <w:r w:rsidRPr="008B1FDF">
        <w:rPr>
          <w:color w:val="auto"/>
          <w:lang w:val="en-GB"/>
        </w:rPr>
        <w:t xml:space="preserve"> invoke</w:t>
      </w:r>
      <w:r w:rsidR="005C635E" w:rsidRPr="008B1FDF">
        <w:rPr>
          <w:color w:val="auto"/>
          <w:lang w:val="en-GB"/>
        </w:rPr>
        <w:t>s</w:t>
      </w:r>
      <w:r w:rsidRPr="008B1FDF">
        <w:rPr>
          <w:color w:val="auto"/>
          <w:lang w:val="en-GB"/>
        </w:rPr>
        <w:t xml:space="preserve"> a violation of the procedural limb of Article 2 of the European Convention on Human Rights (ECHR).</w:t>
      </w:r>
    </w:p>
    <w:p w:rsidR="00521F77" w:rsidRPr="008B1FDF" w:rsidRDefault="00521F77" w:rsidP="00521F77">
      <w:pPr>
        <w:pStyle w:val="Default"/>
        <w:ind w:left="360"/>
        <w:jc w:val="both"/>
        <w:rPr>
          <w:b/>
          <w:bCs/>
          <w:color w:val="auto"/>
          <w:lang w:val="en-GB"/>
        </w:rPr>
      </w:pPr>
    </w:p>
    <w:p w:rsidR="0002000B" w:rsidRPr="008B1FDF" w:rsidRDefault="0002000B" w:rsidP="0002000B">
      <w:pPr>
        <w:pStyle w:val="ListParagraph"/>
        <w:numPr>
          <w:ilvl w:val="0"/>
          <w:numId w:val="6"/>
        </w:numPr>
        <w:suppressAutoHyphens w:val="0"/>
        <w:contextualSpacing/>
        <w:jc w:val="both"/>
        <w:rPr>
          <w:lang w:val="en-GB"/>
        </w:rPr>
      </w:pPr>
      <w:r w:rsidRPr="008B1FDF">
        <w:rPr>
          <w:lang w:val="en-GB"/>
        </w:rPr>
        <w:t>She also complains about the mental pain and suffering allegedly caused to herself and her family by this situation. In this regard the Panel deems that the complainant relies on Article 3 of the ECHR.</w:t>
      </w:r>
    </w:p>
    <w:p w:rsidR="009813B4" w:rsidRDefault="009813B4" w:rsidP="007A6FCD">
      <w:pPr>
        <w:pStyle w:val="ListParagraph"/>
        <w:rPr>
          <w:lang w:val="en-GB"/>
        </w:rPr>
      </w:pPr>
    </w:p>
    <w:p w:rsidR="002F1FCC" w:rsidRPr="008B1FDF" w:rsidRDefault="002F1FCC" w:rsidP="007A6FCD">
      <w:pPr>
        <w:pStyle w:val="ListParagraph"/>
        <w:rPr>
          <w:lang w:val="en-GB"/>
        </w:rPr>
      </w:pPr>
    </w:p>
    <w:p w:rsidR="00D12979" w:rsidRPr="008B1FDF" w:rsidRDefault="00D12979" w:rsidP="00D12979">
      <w:pPr>
        <w:numPr>
          <w:ilvl w:val="0"/>
          <w:numId w:val="2"/>
        </w:numPr>
        <w:suppressAutoHyphens/>
        <w:autoSpaceDE w:val="0"/>
        <w:ind w:left="360" w:hanging="360"/>
        <w:jc w:val="both"/>
        <w:rPr>
          <w:b/>
          <w:bCs/>
          <w:lang w:val="en-GB"/>
        </w:rPr>
      </w:pPr>
      <w:r w:rsidRPr="008B1FDF">
        <w:rPr>
          <w:b/>
          <w:bCs/>
          <w:lang w:val="en-GB"/>
        </w:rPr>
        <w:t>THE LAW</w:t>
      </w:r>
    </w:p>
    <w:p w:rsidR="00D12979" w:rsidRPr="008B1FDF" w:rsidRDefault="00D12979" w:rsidP="00D12979">
      <w:pPr>
        <w:suppressAutoHyphens/>
        <w:autoSpaceDE w:val="0"/>
        <w:jc w:val="both"/>
        <w:rPr>
          <w:bCs/>
          <w:lang w:val="en-GB"/>
        </w:rPr>
      </w:pPr>
    </w:p>
    <w:p w:rsidR="00FB1D95" w:rsidRPr="008B1FDF" w:rsidRDefault="00FB1D95" w:rsidP="00FB1D95">
      <w:pPr>
        <w:pStyle w:val="Default"/>
        <w:numPr>
          <w:ilvl w:val="0"/>
          <w:numId w:val="16"/>
        </w:numPr>
        <w:jc w:val="both"/>
        <w:rPr>
          <w:b/>
          <w:color w:val="auto"/>
          <w:lang w:val="en-GB"/>
        </w:rPr>
      </w:pPr>
      <w:r w:rsidRPr="008B1FDF">
        <w:rPr>
          <w:b/>
          <w:color w:val="auto"/>
          <w:lang w:val="en-GB"/>
        </w:rPr>
        <w:t>Alleged violation of the procedural obligation under</w:t>
      </w:r>
      <w:r w:rsidR="00227615">
        <w:rPr>
          <w:b/>
          <w:color w:val="auto"/>
          <w:lang w:val="en-GB"/>
        </w:rPr>
        <w:t xml:space="preserve"> </w:t>
      </w:r>
      <w:r w:rsidRPr="008B1FDF">
        <w:rPr>
          <w:b/>
          <w:color w:val="auto"/>
          <w:lang w:val="en-GB"/>
        </w:rPr>
        <w:t xml:space="preserve">Article 2 of the ECHR </w:t>
      </w:r>
    </w:p>
    <w:p w:rsidR="00FB1D95" w:rsidRPr="008B1FDF" w:rsidRDefault="00FB1D95" w:rsidP="00FB1D95">
      <w:pPr>
        <w:tabs>
          <w:tab w:val="left" w:pos="630"/>
          <w:tab w:val="left" w:pos="2790"/>
        </w:tabs>
        <w:suppressAutoHyphens/>
        <w:autoSpaceDE w:val="0"/>
        <w:jc w:val="both"/>
        <w:rPr>
          <w:b/>
          <w:bCs/>
          <w:lang w:val="en-GB"/>
        </w:rPr>
      </w:pPr>
    </w:p>
    <w:p w:rsidR="00FB1D95" w:rsidRPr="008B1FDF" w:rsidRDefault="00FB1D95" w:rsidP="00FB1D95">
      <w:pPr>
        <w:pStyle w:val="ListParagraph"/>
        <w:numPr>
          <w:ilvl w:val="1"/>
          <w:numId w:val="2"/>
        </w:numPr>
        <w:autoSpaceDE w:val="0"/>
        <w:contextualSpacing/>
        <w:jc w:val="both"/>
        <w:rPr>
          <w:b/>
          <w:bCs/>
          <w:lang w:val="en-GB"/>
        </w:rPr>
      </w:pPr>
      <w:r w:rsidRPr="008B1FDF">
        <w:rPr>
          <w:b/>
          <w:bCs/>
          <w:lang w:val="en-GB"/>
        </w:rPr>
        <w:t xml:space="preserve">The scope of the Panel’s review </w:t>
      </w:r>
    </w:p>
    <w:p w:rsidR="00D06040" w:rsidRPr="008B1FDF" w:rsidRDefault="00D06040" w:rsidP="00D06040">
      <w:pPr>
        <w:pStyle w:val="ListParagraph"/>
        <w:autoSpaceDE w:val="0"/>
        <w:ind w:left="360"/>
        <w:jc w:val="both"/>
        <w:rPr>
          <w:bCs/>
          <w:lang w:val="en-GB"/>
        </w:rPr>
      </w:pPr>
      <w:bookmarkStart w:id="32" w:name="_Ref374622884"/>
    </w:p>
    <w:p w:rsidR="00E4533B" w:rsidRDefault="00E4533B" w:rsidP="00E4533B">
      <w:pPr>
        <w:pStyle w:val="ListParagraph"/>
        <w:numPr>
          <w:ilvl w:val="0"/>
          <w:numId w:val="6"/>
        </w:numPr>
        <w:autoSpaceDE w:val="0"/>
        <w:jc w:val="both"/>
        <w:rPr>
          <w:bCs/>
          <w:lang w:val="en-GB"/>
        </w:rPr>
      </w:pPr>
      <w:bookmarkStart w:id="33" w:name="_Ref378080654"/>
      <w:r w:rsidRPr="008B1FDF">
        <w:rPr>
          <w:bCs/>
          <w:lang w:val="en-GB"/>
        </w:rPr>
        <w:t>Before turning to the examination of the merits of the complaint, the Panel needs to clarify the scope of its review.</w:t>
      </w:r>
    </w:p>
    <w:p w:rsidR="00E4533B" w:rsidRPr="008B1FDF" w:rsidRDefault="00E4533B" w:rsidP="00E4533B">
      <w:pPr>
        <w:pStyle w:val="ListParagraph"/>
        <w:autoSpaceDE w:val="0"/>
        <w:ind w:left="360"/>
        <w:jc w:val="both"/>
        <w:rPr>
          <w:bCs/>
          <w:lang w:val="en-GB"/>
        </w:rPr>
      </w:pPr>
    </w:p>
    <w:p w:rsidR="00FB1D95" w:rsidRPr="008B1FDF" w:rsidRDefault="00FB1D95" w:rsidP="00F2605C">
      <w:pPr>
        <w:pStyle w:val="ListParagraph"/>
        <w:numPr>
          <w:ilvl w:val="0"/>
          <w:numId w:val="6"/>
        </w:numPr>
        <w:autoSpaceDE w:val="0"/>
        <w:jc w:val="both"/>
        <w:rPr>
          <w:bCs/>
          <w:lang w:val="en-GB"/>
        </w:rPr>
      </w:pPr>
      <w:bookmarkStart w:id="34" w:name="_Ref411344544"/>
      <w:r w:rsidRPr="008B1FDF">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2"/>
      <w:bookmarkEnd w:id="33"/>
      <w:bookmarkEnd w:id="34"/>
    </w:p>
    <w:p w:rsidR="00FB1D95" w:rsidRPr="008B1FDF" w:rsidRDefault="00FB1D95" w:rsidP="00FB1D95">
      <w:pPr>
        <w:pStyle w:val="ListParagraph"/>
        <w:rPr>
          <w:lang w:val="en-GB" w:eastAsia="nl-BE"/>
        </w:rPr>
      </w:pPr>
      <w:bookmarkStart w:id="35" w:name="_Ref317418022"/>
    </w:p>
    <w:p w:rsidR="00FB1D95" w:rsidRPr="008B1FDF" w:rsidRDefault="00FB1D95" w:rsidP="00F2605C">
      <w:pPr>
        <w:pStyle w:val="ListParagraph"/>
        <w:numPr>
          <w:ilvl w:val="0"/>
          <w:numId w:val="6"/>
        </w:numPr>
        <w:autoSpaceDE w:val="0"/>
        <w:jc w:val="both"/>
        <w:rPr>
          <w:bCs/>
          <w:lang w:val="en-GB"/>
        </w:rPr>
      </w:pPr>
      <w:bookmarkStart w:id="36" w:name="_Ref403565048"/>
      <w:r w:rsidRPr="008B1FDF">
        <w:rPr>
          <w:lang w:val="en-GB" w:eastAsia="nl-BE"/>
        </w:rPr>
        <w:t xml:space="preserve">The </w:t>
      </w:r>
      <w:r w:rsidRPr="008B1FDF">
        <w:rPr>
          <w:bCs/>
          <w:lang w:val="en-GB"/>
        </w:rPr>
        <w:t>Panel</w:t>
      </w:r>
      <w:r w:rsidRPr="008B1FDF">
        <w:rPr>
          <w:lang w:val="en-GB" w:eastAsia="nl-BE"/>
        </w:rPr>
        <w:t xml:space="preserve"> notes that with the adoption of the UNMIK Regulation No. 1999/1 on 25 July 1999 UNMIK undertook an obligation to observe internationally recognised human </w:t>
      </w:r>
      <w:r w:rsidRPr="008B1FDF">
        <w:rPr>
          <w:bCs/>
          <w:lang w:val="en-GB"/>
        </w:rPr>
        <w:t>rights</w:t>
      </w:r>
      <w:r w:rsidRPr="008B1FDF">
        <w:rPr>
          <w:lang w:val="en-GB" w:eastAsia="nl-BE"/>
        </w:rPr>
        <w:t xml:space="preserve"> standards in exercising its functions. This undertaking was detailed  in UNMIK Regulation No. 1999/24 of 12 December 1999, by which UNMIK assumed obligations under the following human rights instruments</w:t>
      </w:r>
      <w:r w:rsidRPr="008B1FDF">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8B1FDF">
          <w:rPr>
            <w:rStyle w:val="Hyperlink"/>
            <w:color w:val="auto"/>
            <w:u w:val="none"/>
            <w:lang w:val="en-GB"/>
          </w:rPr>
          <w:t>the Convention Against Torture and Other Cruel, Inhuman or Degrading Treatment or Punishment</w:t>
        </w:r>
      </w:hyperlink>
      <w:r w:rsidRPr="008B1FDF">
        <w:rPr>
          <w:lang w:val="en-GB"/>
        </w:rPr>
        <w:t>, the Convention on the Rights of the Child.</w:t>
      </w:r>
      <w:bookmarkStart w:id="37" w:name="_Ref317493050"/>
      <w:bookmarkEnd w:id="36"/>
    </w:p>
    <w:p w:rsidR="00FB1D95" w:rsidRPr="008B1FDF" w:rsidRDefault="00FB1D95" w:rsidP="00FB1D95">
      <w:pPr>
        <w:pStyle w:val="ListParagraph"/>
        <w:rPr>
          <w:rFonts w:cs="CAGLHH+TimesNewRoman"/>
          <w:lang w:val="en-GB"/>
        </w:rPr>
      </w:pPr>
    </w:p>
    <w:p w:rsidR="00FB1D95" w:rsidRPr="008B1FDF" w:rsidRDefault="00FB1D95" w:rsidP="00F2605C">
      <w:pPr>
        <w:pStyle w:val="ListParagraph"/>
        <w:numPr>
          <w:ilvl w:val="0"/>
          <w:numId w:val="6"/>
        </w:numPr>
        <w:autoSpaceDE w:val="0"/>
        <w:jc w:val="both"/>
        <w:rPr>
          <w:bCs/>
          <w:lang w:val="en-GB"/>
        </w:rPr>
      </w:pPr>
      <w:r w:rsidRPr="008B1FDF">
        <w:rPr>
          <w:rFonts w:cs="CAGLHH+TimesNewRoman"/>
          <w:lang w:val="en-GB"/>
        </w:rPr>
        <w:t xml:space="preserve">The Panel also notes that Section 1.2 of </w:t>
      </w:r>
      <w:r w:rsidRPr="008B1FDF">
        <w:rPr>
          <w:bCs/>
          <w:lang w:val="en-GB"/>
        </w:rPr>
        <w:t xml:space="preserve">UNMIK Regulation No. 2006/12 of 23 March 2006 on the Establishment of the Human Rights Advisory Panel </w:t>
      </w:r>
      <w:r w:rsidRPr="008B1FDF">
        <w:rPr>
          <w:rFonts w:cs="CAGLHH+TimesNewRoman"/>
          <w:lang w:val="en-GB"/>
        </w:rPr>
        <w:t xml:space="preserve">provides that the Panel “shall examine complaints from any person or group of individuals claiming to be the victim of a violation by UNMIK of (their) human rights”. It </w:t>
      </w:r>
      <w:r w:rsidRPr="008B1FDF">
        <w:rPr>
          <w:bCs/>
          <w:lang w:val="en-GB"/>
        </w:rPr>
        <w:t>follows</w:t>
      </w:r>
      <w:r w:rsidRPr="008B1FDF">
        <w:rPr>
          <w:rFonts w:cs="CAGLHH+TimesNewRoman"/>
          <w:lang w:val="en-GB"/>
        </w:rPr>
        <w:t xml:space="preserve"> that only acts or omissions attributable to UNMIK fall within the jurisdiction </w:t>
      </w:r>
      <w:r w:rsidRPr="008B1FDF">
        <w:rPr>
          <w:rFonts w:cs="CAGLHH+TimesNewRoman"/>
          <w:i/>
          <w:lang w:val="en-GB"/>
        </w:rPr>
        <w:t>ratione personae</w:t>
      </w:r>
      <w:r w:rsidRPr="008B1FDF">
        <w:rPr>
          <w:rFonts w:cs="CAGLHH+TimesNewRoman"/>
          <w:lang w:val="en-GB"/>
        </w:rPr>
        <w:t xml:space="preserve"> of the Panel. In this respect, it should be noted, as stated above, that as of </w:t>
      </w:r>
      <w:r w:rsidRPr="008B1FDF">
        <w:rPr>
          <w:lang w:val="en-GB"/>
        </w:rPr>
        <w:t xml:space="preserve">9 December 2008, UNMIK </w:t>
      </w:r>
      <w:r w:rsidRPr="008B1FDF">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8B1FDF">
        <w:rPr>
          <w:bCs/>
          <w:lang w:val="en-GB"/>
        </w:rPr>
        <w:t>s</w:t>
      </w:r>
      <w:r w:rsidRPr="008B1FDF">
        <w:rPr>
          <w:bCs/>
          <w:lang w:val="en-GB"/>
        </w:rPr>
        <w:t xml:space="preserve"> about acts that occurred after that date, they fall outside the jurisdiction </w:t>
      </w:r>
      <w:r w:rsidRPr="008B1FDF">
        <w:rPr>
          <w:bCs/>
          <w:i/>
          <w:lang w:val="en-GB"/>
        </w:rPr>
        <w:t>ratione personae</w:t>
      </w:r>
      <w:r w:rsidRPr="008B1FDF">
        <w:rPr>
          <w:bCs/>
          <w:lang w:val="en-GB"/>
        </w:rPr>
        <w:t xml:space="preserve"> of the Panel.</w:t>
      </w:r>
      <w:bookmarkEnd w:id="37"/>
    </w:p>
    <w:p w:rsidR="00FB1D95" w:rsidRPr="008B1FDF" w:rsidRDefault="00FB1D95" w:rsidP="00FB1D95">
      <w:pPr>
        <w:pStyle w:val="ListParagraph"/>
        <w:rPr>
          <w:rFonts w:cs="CAGLHH+TimesNewRoman"/>
          <w:lang w:val="en-GB"/>
        </w:rPr>
      </w:pPr>
    </w:p>
    <w:p w:rsidR="00FB1D95" w:rsidRPr="008B1FDF" w:rsidRDefault="00FB1D95" w:rsidP="00F2605C">
      <w:pPr>
        <w:pStyle w:val="ListParagraph"/>
        <w:numPr>
          <w:ilvl w:val="0"/>
          <w:numId w:val="6"/>
        </w:numPr>
        <w:autoSpaceDE w:val="0"/>
        <w:jc w:val="both"/>
        <w:rPr>
          <w:bCs/>
          <w:lang w:val="en-GB"/>
        </w:rPr>
      </w:pPr>
      <w:r w:rsidRPr="008B1FDF">
        <w:rPr>
          <w:rFonts w:cs="CAGLHH+TimesNewRoman"/>
          <w:lang w:val="en-GB"/>
        </w:rPr>
        <w:t xml:space="preserve">Likewise, the Panel emphasises that, as far as its jurisdiction </w:t>
      </w:r>
      <w:r w:rsidRPr="008B1FDF">
        <w:rPr>
          <w:rFonts w:cs="CAGLHH+TimesNewRoman"/>
          <w:i/>
          <w:lang w:val="en-GB"/>
        </w:rPr>
        <w:t>ratione</w:t>
      </w:r>
      <w:r w:rsidR="00227615">
        <w:rPr>
          <w:rFonts w:cs="CAGLHH+TimesNewRoman"/>
          <w:i/>
          <w:lang w:val="en-GB"/>
        </w:rPr>
        <w:t xml:space="preserve"> </w:t>
      </w:r>
      <w:r w:rsidRPr="008B1FDF">
        <w:rPr>
          <w:rFonts w:cs="CAGLHH+TimesNewRoman"/>
          <w:i/>
          <w:lang w:val="en-GB"/>
        </w:rPr>
        <w:t>materiae</w:t>
      </w:r>
      <w:r w:rsidRPr="008B1FDF">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8B1FDF">
        <w:rPr>
          <w:lang w:val="en-GB"/>
        </w:rPr>
        <w:t>3</w:t>
      </w:r>
      <w:r w:rsidR="00AF4D57" w:rsidRPr="008B1FDF">
        <w:rPr>
          <w:lang w:val="en-GB"/>
        </w:rPr>
        <w:t>1</w:t>
      </w:r>
      <w:r w:rsidRPr="008B1FDF">
        <w:rPr>
          <w:rFonts w:cs="CAGLHH+TimesNewRoman"/>
          <w:lang w:val="en-GB"/>
        </w:rPr>
        <w:t>).</w:t>
      </w:r>
      <w:r w:rsidRPr="008B1FDF">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8" w:name="_Ref346123885"/>
      <w:bookmarkEnd w:id="35"/>
    </w:p>
    <w:p w:rsidR="00FB1D95" w:rsidRPr="008B1FDF" w:rsidRDefault="00FB1D95" w:rsidP="00FB1D95">
      <w:pPr>
        <w:pStyle w:val="ListParagraph"/>
        <w:rPr>
          <w:bCs/>
          <w:lang w:val="en-GB"/>
        </w:rPr>
      </w:pPr>
    </w:p>
    <w:p w:rsidR="00FB1D95" w:rsidRPr="008B1FDF" w:rsidRDefault="00FB1D95" w:rsidP="00F2605C">
      <w:pPr>
        <w:pStyle w:val="ListParagraph"/>
        <w:numPr>
          <w:ilvl w:val="0"/>
          <w:numId w:val="6"/>
        </w:numPr>
        <w:autoSpaceDE w:val="0"/>
        <w:jc w:val="both"/>
        <w:rPr>
          <w:bCs/>
          <w:lang w:val="en-GB"/>
        </w:rPr>
      </w:pPr>
      <w:bookmarkStart w:id="39" w:name="_Ref374114057"/>
      <w:r w:rsidRPr="008B1FDF">
        <w:rPr>
          <w:bCs/>
          <w:lang w:val="en-GB"/>
        </w:rPr>
        <w:t>The Panel further notes that Section 2 of UNMIK Regulation No. 2006/12 provides that t</w:t>
      </w:r>
      <w:r w:rsidRPr="008B1FDF">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8B1FDF">
        <w:rPr>
          <w:rFonts w:cs="CAGLHH+TimesNewRoman"/>
          <w:i/>
          <w:lang w:val="en-GB"/>
        </w:rPr>
        <w:t>ratione</w:t>
      </w:r>
      <w:r w:rsidR="00227615">
        <w:rPr>
          <w:rFonts w:cs="CAGLHH+TimesNewRoman"/>
          <w:i/>
          <w:lang w:val="en-GB"/>
        </w:rPr>
        <w:t xml:space="preserve"> </w:t>
      </w:r>
      <w:r w:rsidRPr="008B1FDF">
        <w:rPr>
          <w:rFonts w:cs="CAGLHH+TimesNewRoman"/>
          <w:i/>
          <w:lang w:val="en-GB"/>
        </w:rPr>
        <w:t>temporis</w:t>
      </w:r>
      <w:r w:rsidRPr="008B1FDF">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8B1FDF">
        <w:rPr>
          <w:rFonts w:cs="CAGLHH+TimesNewRoman"/>
          <w:i/>
          <w:lang w:val="en-GB"/>
        </w:rPr>
        <w:t>Varnava and Others v. Turkey</w:t>
      </w:r>
      <w:r w:rsidRPr="008B1FDF">
        <w:rPr>
          <w:rFonts w:cs="CAGLHH+TimesNewRoman"/>
          <w:lang w:val="en-GB"/>
        </w:rPr>
        <w:t xml:space="preserve">, nos. 16064/90 and others, judgment of 18 September 2009, §§ 147-149; ECtHR, </w:t>
      </w:r>
      <w:r w:rsidRPr="008B1FDF">
        <w:rPr>
          <w:rFonts w:cs="CAGLHH+TimesNewRoman"/>
          <w:i/>
          <w:lang w:val="en-GB"/>
        </w:rPr>
        <w:t xml:space="preserve">Cyprus v. Turkey </w:t>
      </w:r>
      <w:r w:rsidRPr="008B1FDF">
        <w:rPr>
          <w:rFonts w:cs="CAGLHH+TimesNewRoman"/>
          <w:lang w:val="en-GB"/>
        </w:rPr>
        <w:t xml:space="preserve">[GC] no. </w:t>
      </w:r>
      <w:r w:rsidRPr="008B1FDF">
        <w:rPr>
          <w:rStyle w:val="s85f22697"/>
          <w:lang w:val="en-GB"/>
        </w:rPr>
        <w:t>25781/94, judgment of 10 May 2001,</w:t>
      </w:r>
      <w:r w:rsidRPr="008B1FDF">
        <w:rPr>
          <w:rFonts w:cs="CAGLHH+TimesNewRoman"/>
          <w:lang w:val="en-GB"/>
        </w:rPr>
        <w:t xml:space="preserve"> § 136, ECHR 2001-IV).</w:t>
      </w:r>
      <w:bookmarkEnd w:id="38"/>
      <w:bookmarkEnd w:id="39"/>
    </w:p>
    <w:p w:rsidR="00AA0016" w:rsidRPr="008B1FDF" w:rsidRDefault="00AA0016" w:rsidP="00C0731E">
      <w:pPr>
        <w:jc w:val="both"/>
        <w:rPr>
          <w:lang w:val="en-GB"/>
        </w:rPr>
      </w:pPr>
    </w:p>
    <w:p w:rsidR="007A6FCD" w:rsidRPr="008B1FDF" w:rsidRDefault="00023D12" w:rsidP="00FB1D95">
      <w:pPr>
        <w:pStyle w:val="ListParagraph"/>
        <w:numPr>
          <w:ilvl w:val="1"/>
          <w:numId w:val="2"/>
        </w:numPr>
        <w:contextualSpacing/>
        <w:rPr>
          <w:b/>
          <w:bCs/>
          <w:lang w:val="en-GB"/>
        </w:rPr>
      </w:pPr>
      <w:r w:rsidRPr="008B1FDF">
        <w:rPr>
          <w:b/>
          <w:bCs/>
          <w:lang w:val="en-GB"/>
        </w:rPr>
        <w:t>The Parties’ s</w:t>
      </w:r>
      <w:r w:rsidR="00E4533B">
        <w:rPr>
          <w:b/>
          <w:bCs/>
          <w:lang w:val="en-GB"/>
        </w:rPr>
        <w:t>ubmissions</w:t>
      </w:r>
    </w:p>
    <w:p w:rsidR="007A6FCD" w:rsidRPr="008B1FDF" w:rsidRDefault="007A6FCD" w:rsidP="007A6FCD">
      <w:pPr>
        <w:rPr>
          <w:b/>
          <w:lang w:val="en-GB"/>
        </w:rPr>
      </w:pPr>
    </w:p>
    <w:p w:rsidR="007A6FCD" w:rsidRPr="008B1FDF" w:rsidRDefault="00343F68" w:rsidP="00F2605C">
      <w:pPr>
        <w:numPr>
          <w:ilvl w:val="0"/>
          <w:numId w:val="6"/>
        </w:numPr>
        <w:suppressAutoHyphens/>
        <w:autoSpaceDE w:val="0"/>
        <w:jc w:val="both"/>
        <w:rPr>
          <w:lang w:val="en-GB"/>
        </w:rPr>
      </w:pPr>
      <w:r w:rsidRPr="008B1FDF">
        <w:rPr>
          <w:lang w:val="en-GB"/>
        </w:rPr>
        <w:t>The complainant</w:t>
      </w:r>
      <w:r w:rsidR="006F3FDC" w:rsidRPr="008B1FDF">
        <w:rPr>
          <w:lang w:val="en-GB"/>
        </w:rPr>
        <w:t xml:space="preserve"> in substance allege</w:t>
      </w:r>
      <w:r w:rsidRPr="008B1FDF">
        <w:rPr>
          <w:lang w:val="en-GB"/>
        </w:rPr>
        <w:t>s</w:t>
      </w:r>
      <w:r w:rsidR="006F3FDC" w:rsidRPr="008B1FDF">
        <w:rPr>
          <w:lang w:val="en-GB"/>
        </w:rPr>
        <w:t xml:space="preserve"> violations concerning the lack of an adequate criminal investigation into </w:t>
      </w:r>
      <w:r w:rsidR="007758CC" w:rsidRPr="008B1FDF">
        <w:rPr>
          <w:bCs/>
          <w:lang w:val="en-GB"/>
        </w:rPr>
        <w:t xml:space="preserve">the </w:t>
      </w:r>
      <w:r w:rsidR="0002000B" w:rsidRPr="008B1FDF">
        <w:rPr>
          <w:bCs/>
          <w:lang w:val="en-GB"/>
        </w:rPr>
        <w:t xml:space="preserve">abduction and disappearance of her </w:t>
      </w:r>
      <w:r w:rsidR="00E4533B">
        <w:rPr>
          <w:bCs/>
          <w:lang w:val="en-GB"/>
        </w:rPr>
        <w:t>husband</w:t>
      </w:r>
      <w:r w:rsidR="001F240E" w:rsidRPr="008B1FDF">
        <w:rPr>
          <w:lang w:val="en-GB"/>
        </w:rPr>
        <w:t>. The complainant</w:t>
      </w:r>
      <w:r w:rsidR="006F3FDC" w:rsidRPr="008B1FDF">
        <w:rPr>
          <w:lang w:val="en-GB"/>
        </w:rPr>
        <w:t xml:space="preserve"> also state</w:t>
      </w:r>
      <w:r w:rsidR="001F240E" w:rsidRPr="008B1FDF">
        <w:rPr>
          <w:lang w:val="en-GB"/>
        </w:rPr>
        <w:t xml:space="preserve">s that </w:t>
      </w:r>
      <w:r w:rsidR="002E1EB4" w:rsidRPr="008B1FDF">
        <w:rPr>
          <w:lang w:val="en-GB"/>
        </w:rPr>
        <w:t xml:space="preserve">she </w:t>
      </w:r>
      <w:r w:rsidR="001F240E" w:rsidRPr="008B1FDF">
        <w:rPr>
          <w:lang w:val="en-GB"/>
        </w:rPr>
        <w:t>was</w:t>
      </w:r>
      <w:r w:rsidR="006F3FDC" w:rsidRPr="008B1FDF">
        <w:rPr>
          <w:lang w:val="en-GB"/>
        </w:rPr>
        <w:t xml:space="preserve"> not informed as to whether an investigation was conducted </w:t>
      </w:r>
      <w:r w:rsidR="007758CC" w:rsidRPr="008B1FDF">
        <w:rPr>
          <w:lang w:val="en-GB"/>
        </w:rPr>
        <w:t xml:space="preserve">at all, </w:t>
      </w:r>
      <w:r w:rsidR="006F3FDC" w:rsidRPr="008B1FDF">
        <w:rPr>
          <w:lang w:val="en-GB"/>
        </w:rPr>
        <w:t>and what the outcome was.</w:t>
      </w:r>
    </w:p>
    <w:p w:rsidR="00A8171F" w:rsidRPr="008B1FDF" w:rsidRDefault="00A8171F" w:rsidP="00C97F41">
      <w:pPr>
        <w:suppressAutoHyphens/>
        <w:autoSpaceDE w:val="0"/>
        <w:jc w:val="both"/>
        <w:rPr>
          <w:lang w:val="en-GB"/>
        </w:rPr>
      </w:pPr>
    </w:p>
    <w:p w:rsidR="00E4533B" w:rsidRDefault="007A2DAB" w:rsidP="00F2605C">
      <w:pPr>
        <w:numPr>
          <w:ilvl w:val="0"/>
          <w:numId w:val="6"/>
        </w:numPr>
        <w:suppressAutoHyphens/>
        <w:autoSpaceDE w:val="0"/>
        <w:jc w:val="both"/>
        <w:rPr>
          <w:lang w:val="en-GB"/>
        </w:rPr>
      </w:pPr>
      <w:r w:rsidRPr="008B1FDF">
        <w:rPr>
          <w:lang w:val="en-GB"/>
        </w:rPr>
        <w:t>T</w:t>
      </w:r>
      <w:r w:rsidR="00692807" w:rsidRPr="008B1FDF">
        <w:rPr>
          <w:lang w:val="en-GB"/>
        </w:rPr>
        <w:t xml:space="preserve">he SRSG </w:t>
      </w:r>
      <w:r w:rsidR="00E4533B">
        <w:rPr>
          <w:lang w:val="en-GB"/>
        </w:rPr>
        <w:t>accepts that the abduction of Mr Veselin</w:t>
      </w:r>
      <w:r w:rsidR="00892F5A">
        <w:rPr>
          <w:lang w:val="en-GB"/>
        </w:rPr>
        <w:t xml:space="preserve"> </w:t>
      </w:r>
      <w:r w:rsidR="00E4533B">
        <w:rPr>
          <w:lang w:val="en-GB"/>
        </w:rPr>
        <w:t>Lazić had occurred in life threatening circumstances, but he notes that at that time Kosovo was under effective control of Yugoslav authorities, while UNMIK was established more than ten months later. Thus, the lack of progress of the investigation into Mr Veselin</w:t>
      </w:r>
      <w:r w:rsidR="00892F5A">
        <w:rPr>
          <w:lang w:val="en-GB"/>
        </w:rPr>
        <w:t xml:space="preserve"> </w:t>
      </w:r>
      <w:r w:rsidR="00E4533B">
        <w:rPr>
          <w:lang w:val="en-GB"/>
        </w:rPr>
        <w:t>Lazić’s abduction in that period is attributable to Yugoslav authorities.</w:t>
      </w:r>
    </w:p>
    <w:p w:rsidR="00E4533B" w:rsidRDefault="00E4533B" w:rsidP="00E4533B">
      <w:pPr>
        <w:pStyle w:val="ListParagraph"/>
      </w:pPr>
    </w:p>
    <w:p w:rsidR="00692807" w:rsidRPr="00E4533B" w:rsidRDefault="00E4533B" w:rsidP="00F2605C">
      <w:pPr>
        <w:numPr>
          <w:ilvl w:val="0"/>
          <w:numId w:val="6"/>
        </w:numPr>
        <w:suppressAutoHyphens/>
        <w:autoSpaceDE w:val="0"/>
        <w:jc w:val="both"/>
        <w:rPr>
          <w:lang w:val="en-GB"/>
        </w:rPr>
      </w:pPr>
      <w:r>
        <w:t>The SRSG further recalls that “From May 1998 until the deployment of UNMIK and KFOR in June 1999, the security situation in Kosovo was extremely tense, and there was a high level of violence all over Kosovo, due to ongoing armed conflict. Soon after the establishment of UNMIK in June 1999, the security situation in post-conflict Kosovo remained tense. KFOR was still in the pro</w:t>
      </w:r>
      <w:r w:rsidR="00C107A8" w:rsidRPr="00E4533B">
        <w:rPr>
          <w:lang w:val="en-GB"/>
        </w:rPr>
        <w:t>cess of reaching sufficient strength to maintain public safety and law and order and there were a number of serious criminal incidents targeting Kosovo-Serbs, including abductions and killings.”</w:t>
      </w:r>
    </w:p>
    <w:p w:rsidR="00692807" w:rsidRPr="008B1FDF" w:rsidRDefault="00692807" w:rsidP="00692807">
      <w:pPr>
        <w:suppressAutoHyphens/>
        <w:autoSpaceDE w:val="0"/>
        <w:ind w:left="360"/>
        <w:jc w:val="both"/>
        <w:rPr>
          <w:lang w:val="en-GB"/>
        </w:rPr>
      </w:pPr>
    </w:p>
    <w:p w:rsidR="00901BB9" w:rsidRPr="008B1FDF" w:rsidRDefault="00901BB9" w:rsidP="00F2605C">
      <w:pPr>
        <w:numPr>
          <w:ilvl w:val="0"/>
          <w:numId w:val="6"/>
        </w:numPr>
        <w:suppressAutoHyphens/>
        <w:autoSpaceDE w:val="0"/>
        <w:jc w:val="both"/>
        <w:rPr>
          <w:lang w:val="en-GB"/>
        </w:rPr>
      </w:pPr>
      <w:bookmarkStart w:id="40" w:name="_Ref411268642"/>
      <w:r w:rsidRPr="008B1FDF">
        <w:rPr>
          <w:lang w:val="en-GB"/>
        </w:rPr>
        <w:t>The SRSG</w:t>
      </w:r>
      <w:r w:rsidR="00E4533B">
        <w:rPr>
          <w:lang w:val="en-GB"/>
        </w:rPr>
        <w:t xml:space="preserve">, nevertheless, </w:t>
      </w:r>
      <w:r w:rsidRPr="008B1FDF">
        <w:rPr>
          <w:lang w:val="en-GB"/>
        </w:rPr>
        <w:t xml:space="preserve">accepts </w:t>
      </w:r>
      <w:r w:rsidR="00E4533B">
        <w:rPr>
          <w:lang w:val="en-GB"/>
        </w:rPr>
        <w:t xml:space="preserve">that </w:t>
      </w:r>
      <w:r w:rsidRPr="008B1FDF">
        <w:rPr>
          <w:lang w:val="en-GB"/>
        </w:rPr>
        <w:t>UNMIK</w:t>
      </w:r>
      <w:r w:rsidR="00B76C09" w:rsidRPr="008B1FDF">
        <w:rPr>
          <w:lang w:val="en-GB"/>
        </w:rPr>
        <w:t>’s</w:t>
      </w:r>
      <w:r w:rsidRPr="008B1FDF">
        <w:rPr>
          <w:lang w:val="en-GB"/>
        </w:rPr>
        <w:t xml:space="preserve"> responsibility</w:t>
      </w:r>
      <w:r w:rsidR="00B76C09" w:rsidRPr="008B1FDF">
        <w:rPr>
          <w:lang w:val="en-GB"/>
        </w:rPr>
        <w:t xml:space="preserve"> to</w:t>
      </w:r>
      <w:r w:rsidRPr="008B1FDF">
        <w:rPr>
          <w:lang w:val="en-GB"/>
        </w:rPr>
        <w:t xml:space="preserve"> conduct an investigation</w:t>
      </w:r>
      <w:r w:rsidR="00B76C09" w:rsidRPr="008B1FDF">
        <w:rPr>
          <w:lang w:val="en-GB"/>
        </w:rPr>
        <w:t xml:space="preserve"> in the case</w:t>
      </w:r>
      <w:r w:rsidR="00027506" w:rsidRPr="008B1FDF">
        <w:rPr>
          <w:lang w:val="en-GB"/>
        </w:rPr>
        <w:t xml:space="preserve"> of </w:t>
      </w:r>
      <w:r w:rsidR="003405AF" w:rsidRPr="008B1FDF">
        <w:t xml:space="preserve">Mr </w:t>
      </w:r>
      <w:r w:rsidR="0019587F">
        <w:t>Veselin</w:t>
      </w:r>
      <w:r w:rsidR="0043475D" w:rsidRPr="0043475D">
        <w:rPr>
          <w:lang w:val="en-GB"/>
        </w:rPr>
        <w:t xml:space="preserve"> </w:t>
      </w:r>
      <w:r w:rsidR="0019587F">
        <w:t>Laz</w:t>
      </w:r>
      <w:r w:rsidR="003405AF" w:rsidRPr="008B1FDF">
        <w:t>ić</w:t>
      </w:r>
      <w:r w:rsidR="0043475D" w:rsidRPr="0043475D">
        <w:rPr>
          <w:lang w:val="en-GB"/>
        </w:rPr>
        <w:t xml:space="preserve"> </w:t>
      </w:r>
      <w:r w:rsidR="00B76C09" w:rsidRPr="008B1FDF">
        <w:rPr>
          <w:lang w:val="en-GB"/>
        </w:rPr>
        <w:t>under Article 2 of the ECHR, procedural part</w:t>
      </w:r>
      <w:r w:rsidR="00E4533B">
        <w:rPr>
          <w:lang w:val="en-GB"/>
        </w:rPr>
        <w:t>, commenced on 11 June 1999</w:t>
      </w:r>
      <w:r w:rsidRPr="008B1FDF">
        <w:rPr>
          <w:lang w:val="en-GB"/>
        </w:rPr>
        <w:t>.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BD1606" w:rsidRPr="008B1FDF">
        <w:rPr>
          <w:lang w:val="en-GB"/>
        </w:rPr>
        <w:t xml:space="preserve"> 12 December 1999, as amended.”</w:t>
      </w:r>
      <w:bookmarkEnd w:id="40"/>
    </w:p>
    <w:p w:rsidR="001E1130" w:rsidRPr="008B1FDF" w:rsidRDefault="001E1130" w:rsidP="001E1130">
      <w:pPr>
        <w:pStyle w:val="ListParagraph"/>
        <w:rPr>
          <w:lang w:val="en-GB"/>
        </w:rPr>
      </w:pPr>
    </w:p>
    <w:p w:rsidR="001E1130" w:rsidRPr="008B1FDF" w:rsidRDefault="001E1130" w:rsidP="00F2605C">
      <w:pPr>
        <w:numPr>
          <w:ilvl w:val="0"/>
          <w:numId w:val="6"/>
        </w:numPr>
        <w:suppressAutoHyphens/>
        <w:autoSpaceDE w:val="0"/>
        <w:jc w:val="both"/>
        <w:rPr>
          <w:lang w:eastAsia="nl-NL"/>
        </w:rPr>
      </w:pPr>
      <w:r w:rsidRPr="008B1FDF">
        <w:t>The SRSG considers that such an obligation is two-fold</w:t>
      </w:r>
      <w:r w:rsidR="00E4533B">
        <w:t xml:space="preserve">: </w:t>
      </w:r>
      <w:r w:rsidR="00093313">
        <w:t xml:space="preserve">“(i) </w:t>
      </w:r>
      <w:r w:rsidRPr="008B1FDF">
        <w:t xml:space="preserve">an obligation to determine through investigation the fate and/or whereabouts of the missing person; and </w:t>
      </w:r>
      <w:r w:rsidR="00093313">
        <w:t xml:space="preserve">(ii) </w:t>
      </w:r>
      <w:r w:rsidRPr="008B1FDF">
        <w:t>an obligation to conduct an investigation capable of determining whether the death was caused unlawfully and leading to the identification and punishment of those responsible for the disappearance and/or death of the missing person.</w:t>
      </w:r>
      <w:r w:rsidR="00093313">
        <w:t>”</w:t>
      </w:r>
    </w:p>
    <w:p w:rsidR="00C15EEE" w:rsidRPr="008B1FDF" w:rsidRDefault="00C15EEE" w:rsidP="009F1462">
      <w:pPr>
        <w:rPr>
          <w:lang w:val="en-GB"/>
        </w:rPr>
      </w:pPr>
    </w:p>
    <w:p w:rsidR="00BF3FB5" w:rsidRPr="008B1FDF" w:rsidRDefault="00BF3FB5" w:rsidP="00F2605C">
      <w:pPr>
        <w:pStyle w:val="ListParagraph"/>
        <w:numPr>
          <w:ilvl w:val="0"/>
          <w:numId w:val="6"/>
        </w:numPr>
        <w:autoSpaceDE w:val="0"/>
        <w:contextualSpacing/>
        <w:jc w:val="both"/>
      </w:pPr>
      <w:r w:rsidRPr="008B1FDF">
        <w:t xml:space="preserve">The SRSG further observes that when determining applications under Article 2, </w:t>
      </w:r>
      <w:r w:rsidR="009F1462" w:rsidRPr="008B1FDF">
        <w:t xml:space="preserve">procedural part, </w:t>
      </w:r>
      <w:r w:rsidRPr="008B1FDF">
        <w:t xml:space="preserve">consideration must be given to not imposing an impossible or disproportionate burden on UNMIK. In this regard, the SRSG recalls the judgment rendered by the European Court of Human Rights in the case </w:t>
      </w:r>
      <w:r w:rsidRPr="008B1FDF">
        <w:rPr>
          <w:i/>
        </w:rPr>
        <w:t>Palić v. Bosnia and Herzegovina</w:t>
      </w:r>
      <w:r w:rsidRPr="008B1FDF">
        <w:t>, stating at paragraph 70:</w:t>
      </w:r>
    </w:p>
    <w:p w:rsidR="00BF3FB5" w:rsidRPr="008B1FDF" w:rsidRDefault="00BF3FB5" w:rsidP="00BF3FB5">
      <w:pPr>
        <w:pStyle w:val="ListParagraph"/>
      </w:pPr>
    </w:p>
    <w:p w:rsidR="00BF3FB5" w:rsidRPr="008B1FDF" w:rsidRDefault="00BF3FB5" w:rsidP="00143791">
      <w:pPr>
        <w:ind w:left="720" w:right="567"/>
        <w:jc w:val="both"/>
      </w:pPr>
      <w:r w:rsidRPr="008B1FDF">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8B1FDF" w:rsidRDefault="00BF3FB5" w:rsidP="00BF3FB5">
      <w:pPr>
        <w:suppressAutoHyphens/>
        <w:jc w:val="both"/>
      </w:pPr>
    </w:p>
    <w:p w:rsidR="005D3AA1" w:rsidRPr="008B1FDF" w:rsidRDefault="005D3AA1" w:rsidP="00093313">
      <w:pPr>
        <w:pStyle w:val="ListParagraph"/>
        <w:numPr>
          <w:ilvl w:val="0"/>
          <w:numId w:val="6"/>
        </w:numPr>
        <w:suppressAutoHyphens w:val="0"/>
        <w:contextualSpacing/>
        <w:jc w:val="both"/>
        <w:rPr>
          <w:lang w:eastAsia="nl-NL"/>
        </w:rPr>
      </w:pPr>
      <w:r w:rsidRPr="008B1FDF">
        <w:t xml:space="preserve">In the view of the SRSG, </w:t>
      </w:r>
      <w:r w:rsidR="00AC043A" w:rsidRPr="008B1FDF">
        <w:t xml:space="preserve">from 1999 to 2008 </w:t>
      </w:r>
      <w:r w:rsidRPr="008B1FDF">
        <w:t xml:space="preserve">UNMIK was faced with a similar situation </w:t>
      </w:r>
      <w:r w:rsidR="00AC043A" w:rsidRPr="008B1FDF">
        <w:t xml:space="preserve">in Kosovo, </w:t>
      </w:r>
      <w:r w:rsidRPr="008B1FDF">
        <w:t>as the one in Bosnia</w:t>
      </w:r>
      <w:r w:rsidR="00AC043A" w:rsidRPr="008B1FDF">
        <w:t xml:space="preserve"> and Herzeg</w:t>
      </w:r>
      <w:r w:rsidR="006839AD" w:rsidRPr="008B1FDF">
        <w:t>o</w:t>
      </w:r>
      <w:r w:rsidR="00AC043A" w:rsidRPr="008B1FDF">
        <w:t>vina, from 1995 to 2005</w:t>
      </w:r>
      <w:r w:rsidRPr="008B1FDF">
        <w:t>. Many of those persons who were unaccounted for were abducted, killed and buried in unmarked graves inside or outside Kosovo</w:t>
      </w:r>
      <w:r w:rsidR="006C599F" w:rsidRPr="008B1FDF">
        <w:t xml:space="preserve">, </w:t>
      </w:r>
      <w:r w:rsidR="00AC043A" w:rsidRPr="008B1FDF">
        <w:t xml:space="preserve">or had their mortal remains moved and buried outside Kosovo, </w:t>
      </w:r>
      <w:r w:rsidRPr="008B1FDF">
        <w:t xml:space="preserve">which made </w:t>
      </w:r>
      <w:r w:rsidR="00AC043A" w:rsidRPr="008B1FDF">
        <w:t xml:space="preserve">locating and recovering their mortal remains </w:t>
      </w:r>
      <w:r w:rsidRPr="008B1FDF">
        <w:t>very difficult.</w:t>
      </w:r>
    </w:p>
    <w:p w:rsidR="00BF3FB5" w:rsidRPr="008B1FDF" w:rsidRDefault="00BF3FB5" w:rsidP="00BF3FB5">
      <w:pPr>
        <w:pStyle w:val="Default"/>
        <w:tabs>
          <w:tab w:val="left" w:pos="360"/>
          <w:tab w:val="left" w:pos="720"/>
        </w:tabs>
        <w:ind w:left="360"/>
        <w:jc w:val="both"/>
        <w:rPr>
          <w:i/>
          <w:color w:val="auto"/>
        </w:rPr>
      </w:pPr>
    </w:p>
    <w:p w:rsidR="00093313" w:rsidRPr="00DE19AB" w:rsidRDefault="00093313" w:rsidP="00093313">
      <w:pPr>
        <w:pStyle w:val="ListParagraph"/>
        <w:numPr>
          <w:ilvl w:val="0"/>
          <w:numId w:val="6"/>
        </w:numPr>
        <w:suppressAutoHyphens w:val="0"/>
        <w:contextualSpacing/>
        <w:jc w:val="both"/>
        <w:rPr>
          <w:i/>
        </w:rPr>
      </w:pPr>
      <w:r>
        <w:t xml:space="preserve">In June 2002, UNMIK created the OMPF with the mandate to determine the fate of the missing. However its work was faced with many challenges at the beginning of the </w:t>
      </w:r>
      <w:r w:rsidRPr="00942C1E">
        <w:rPr>
          <w:color w:val="000000"/>
        </w:rPr>
        <w:t>operations</w:t>
      </w:r>
      <w:r>
        <w:t xml:space="preserve">, </w:t>
      </w:r>
      <w:r w:rsidRPr="00DE19AB">
        <w:rPr>
          <w:rFonts w:cs="CAGLHH+TimesNewRoman"/>
          <w:color w:val="000000"/>
          <w:lang w:val="en-GB"/>
        </w:rPr>
        <w:t>due</w:t>
      </w:r>
      <w:r>
        <w:t xml:space="preserv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p>
    <w:p w:rsidR="00093313" w:rsidRDefault="00093313" w:rsidP="00093313">
      <w:pPr>
        <w:pStyle w:val="ColorfulList-Accent11"/>
      </w:pPr>
    </w:p>
    <w:p w:rsidR="00093313" w:rsidRDefault="00093313" w:rsidP="00093313">
      <w:pPr>
        <w:pStyle w:val="ListParagraph"/>
        <w:numPr>
          <w:ilvl w:val="0"/>
          <w:numId w:val="6"/>
        </w:numPr>
        <w:suppressAutoHyphens w:val="0"/>
        <w:contextualSpacing/>
        <w:jc w:val="both"/>
        <w:rPr>
          <w:i/>
        </w:rPr>
      </w:pPr>
      <w:bookmarkStart w:id="41" w:name="_Ref404767717"/>
      <w:r>
        <w:t xml:space="preserve">The SRSG continues </w:t>
      </w:r>
      <w:bookmarkStart w:id="42" w:name="_Ref404611991"/>
      <w:r>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t>
      </w:r>
      <w:r w:rsidRPr="00942C1E">
        <w:rPr>
          <w:color w:val="000000"/>
        </w:rPr>
        <w:t>widespread</w:t>
      </w:r>
      <w:r>
        <w:t xml:space="preserve">, ICTY and </w:t>
      </w:r>
      <w:r>
        <w:rPr>
          <w:color w:val="000000"/>
        </w:rPr>
        <w:t xml:space="preserve">its gratis teams </w:t>
      </w:r>
      <w:r>
        <w:t>autopsied as many bodies as possible with little or no identification work. ICTY reports that it exhumed 4019 bodies in 1999 an 2000, less than half of which were identified; furthermore, some of the unidentified bodies exhumed in 1999 by gratis teams were reburied in locations still unknown to OMPF.”</w:t>
      </w:r>
      <w:bookmarkEnd w:id="42"/>
      <w:r>
        <w:t xml:space="preserve"> After the ICTY closed their operation in 2000, the UNMIK Police MPU continued small-scale investigations on missing persons “</w:t>
      </w:r>
      <w:r>
        <w:rPr>
          <w:i/>
        </w:rPr>
        <w:t>ex-officio</w:t>
      </w:r>
      <w:r>
        <w:t>, without any broader prosecutorial strategy”. As a consequence, a large amount of unstructured information was collected.</w:t>
      </w:r>
      <w:bookmarkEnd w:id="41"/>
    </w:p>
    <w:p w:rsidR="00667526" w:rsidRPr="008B1FDF" w:rsidRDefault="00667526" w:rsidP="00667526">
      <w:pPr>
        <w:pStyle w:val="ListParagraph"/>
        <w:suppressAutoHyphens w:val="0"/>
        <w:ind w:left="360"/>
        <w:contextualSpacing/>
        <w:jc w:val="both"/>
      </w:pPr>
    </w:p>
    <w:p w:rsidR="00477745" w:rsidRPr="008B1FDF" w:rsidRDefault="00667526" w:rsidP="00F2605C">
      <w:pPr>
        <w:pStyle w:val="ListParagraph"/>
        <w:numPr>
          <w:ilvl w:val="0"/>
          <w:numId w:val="6"/>
        </w:numPr>
        <w:suppressAutoHyphens w:val="0"/>
        <w:contextualSpacing/>
        <w:jc w:val="both"/>
      </w:pPr>
      <w:r w:rsidRPr="008B1FDF">
        <w:t>The SRSG</w:t>
      </w:r>
      <w:r w:rsidR="00227615">
        <w:t xml:space="preserve"> </w:t>
      </w:r>
      <w:r w:rsidRPr="008B1FDF">
        <w:t>states that locating and identifying the missing in the context described above is a very difficult and time-consuming task. He further states that the number of missing persons recovered and identified by OMPF is “testament to the vigo</w:t>
      </w:r>
      <w:r w:rsidR="009D747B" w:rsidRPr="008B1FDF">
        <w:t>u</w:t>
      </w:r>
      <w:r w:rsidRPr="008B1FDF">
        <w:t>r of its work between 2002-2008” and that “more bodies</w:t>
      </w:r>
      <w:r w:rsidR="00F53E95" w:rsidRPr="008B1FDF">
        <w:t xml:space="preserve"> have been</w:t>
      </w:r>
      <w:r w:rsidRPr="008B1FDF">
        <w:t xml:space="preserve"> located in burial sites and more identification</w:t>
      </w:r>
      <w:r w:rsidR="009D747B" w:rsidRPr="008B1FDF">
        <w:t>s</w:t>
      </w:r>
      <w:r w:rsidRPr="008B1FDF">
        <w:t xml:space="preserve"> and returns to family members are taking place, often based on information contained in UNMIK-OMPF files”. The SRSG continues that </w:t>
      </w:r>
      <w:r w:rsidR="000D0198" w:rsidRPr="008B1FDF">
        <w:t xml:space="preserve">therefore </w:t>
      </w:r>
      <w:r w:rsidR="00BF3FB5" w:rsidRPr="008B1FDF">
        <w:t>“</w:t>
      </w:r>
      <w:r w:rsidRPr="008B1FDF">
        <w:t xml:space="preserve">it is apparent that </w:t>
      </w:r>
      <w:r w:rsidR="00BF3FB5" w:rsidRPr="008B1FDF">
        <w:t xml:space="preserve">the process </w:t>
      </w:r>
      <w:r w:rsidR="009D747B" w:rsidRPr="008B1FDF">
        <w:t xml:space="preserve">for establishing a system capable of </w:t>
      </w:r>
      <w:r w:rsidR="00BF3FB5" w:rsidRPr="008B1FDF">
        <w:t xml:space="preserve">dealing effectively with disappearances and other serious violations of international humanitarian law has been </w:t>
      </w:r>
      <w:r w:rsidR="009D747B" w:rsidRPr="008B1FDF">
        <w:t xml:space="preserve">an </w:t>
      </w:r>
      <w:r w:rsidR="00BF3FB5" w:rsidRPr="008B1FDF">
        <w:t>understandably incremental</w:t>
      </w:r>
      <w:r w:rsidR="009D747B" w:rsidRPr="008B1FDF">
        <w:t xml:space="preserve"> one” in Kosovo as</w:t>
      </w:r>
      <w:r w:rsidR="00BF3FB5" w:rsidRPr="008B1FDF">
        <w:t xml:space="preserve"> reflected in the </w:t>
      </w:r>
      <w:r w:rsidR="00BF3FB5" w:rsidRPr="008B1FDF">
        <w:rPr>
          <w:i/>
        </w:rPr>
        <w:t>Palić</w:t>
      </w:r>
      <w:r w:rsidR="00FB1700">
        <w:t xml:space="preserve"> c</w:t>
      </w:r>
      <w:r w:rsidR="00BF3FB5" w:rsidRPr="008B1FDF">
        <w:t xml:space="preserve">ase referred to above. </w:t>
      </w:r>
      <w:r w:rsidRPr="008B1FDF">
        <w:t>The SRSG further notes</w:t>
      </w:r>
      <w:r w:rsidR="00477745" w:rsidRPr="008B1FDF">
        <w:t xml:space="preserve"> that this process was “reliant on a number of actors rather than just UNMIK, for example the </w:t>
      </w:r>
      <w:r w:rsidR="007D3A48">
        <w:t>[</w:t>
      </w:r>
      <w:r w:rsidR="00477745" w:rsidRPr="008B1FDF">
        <w:t>I</w:t>
      </w:r>
      <w:r w:rsidR="007D3A48">
        <w:t>CMP]</w:t>
      </w:r>
      <w:r w:rsidR="00477745" w:rsidRPr="008B1FDF">
        <w:t xml:space="preserve">, the </w:t>
      </w:r>
      <w:r w:rsidR="007D3A48">
        <w:t>[ICRC]</w:t>
      </w:r>
      <w:r w:rsidR="00477745" w:rsidRPr="008B1FDF">
        <w:t xml:space="preserve"> and local missing persons organisations</w:t>
      </w:r>
      <w:r w:rsidR="009D747B" w:rsidRPr="008B1FDF">
        <w:t>.”</w:t>
      </w:r>
    </w:p>
    <w:p w:rsidR="00BF3FB5" w:rsidRPr="008B1FDF" w:rsidRDefault="00BF3FB5" w:rsidP="00BF3FB5">
      <w:pPr>
        <w:pStyle w:val="ListParagraph"/>
        <w:ind w:left="360"/>
        <w:jc w:val="both"/>
      </w:pPr>
    </w:p>
    <w:p w:rsidR="007D3A48" w:rsidRDefault="00BF3FB5" w:rsidP="00F2605C">
      <w:pPr>
        <w:pStyle w:val="Default"/>
        <w:numPr>
          <w:ilvl w:val="0"/>
          <w:numId w:val="6"/>
        </w:numPr>
        <w:tabs>
          <w:tab w:val="left" w:pos="720"/>
        </w:tabs>
        <w:jc w:val="both"/>
        <w:rPr>
          <w:color w:val="auto"/>
        </w:rPr>
      </w:pPr>
      <w:bookmarkStart w:id="43" w:name="_Ref403674425"/>
      <w:r w:rsidRPr="008B1FDF">
        <w:rPr>
          <w:color w:val="auto"/>
        </w:rPr>
        <w:t xml:space="preserve">The SRSG further argues that fundamental to conducting effective investigations </w:t>
      </w:r>
      <w:r w:rsidR="000D0198" w:rsidRPr="008B1FDF">
        <w:rPr>
          <w:color w:val="auto"/>
        </w:rPr>
        <w:t>“</w:t>
      </w:r>
      <w:r w:rsidRPr="008B1FDF">
        <w:rPr>
          <w:color w:val="auto"/>
        </w:rPr>
        <w:t>is a professional, well trained and wellresourced police force</w:t>
      </w:r>
      <w:r w:rsidR="000D0198" w:rsidRPr="008B1FDF">
        <w:rPr>
          <w:color w:val="auto"/>
        </w:rPr>
        <w:t>”</w:t>
      </w:r>
      <w:r w:rsidRPr="008B1FDF">
        <w:rPr>
          <w:color w:val="auto"/>
        </w:rPr>
        <w:t xml:space="preserve"> and that </w:t>
      </w:r>
      <w:r w:rsidR="000D0198" w:rsidRPr="008B1FDF">
        <w:rPr>
          <w:color w:val="auto"/>
        </w:rPr>
        <w:t>“[</w:t>
      </w:r>
      <w:r w:rsidRPr="008B1FDF">
        <w:rPr>
          <w:color w:val="auto"/>
        </w:rPr>
        <w:t>s</w:t>
      </w:r>
      <w:r w:rsidR="000D0198" w:rsidRPr="008B1FDF">
        <w:rPr>
          <w:color w:val="auto"/>
        </w:rPr>
        <w:t>]</w:t>
      </w:r>
      <w:r w:rsidRPr="008B1FDF">
        <w:rPr>
          <w:color w:val="auto"/>
        </w:rPr>
        <w:t xml:space="preserve">uch a force did not exist in Kosovo in </w:t>
      </w:r>
      <w:r w:rsidR="000D0198" w:rsidRPr="008B1FDF">
        <w:rPr>
          <w:color w:val="auto"/>
        </w:rPr>
        <w:t>1999 and had to be established from scratch and progressively developed.</w:t>
      </w:r>
      <w:r w:rsidR="007D3A48">
        <w:rPr>
          <w:color w:val="auto"/>
        </w:rPr>
        <w:t xml:space="preserve"> The capacity of such a force to investigate abductions that occurred thirteen (13) months before its deployment was inherently extremely limited.”</w:t>
      </w:r>
    </w:p>
    <w:p w:rsidR="007D3A48" w:rsidRDefault="007D3A48" w:rsidP="007D3A48">
      <w:pPr>
        <w:pStyle w:val="ListParagraph"/>
      </w:pPr>
    </w:p>
    <w:p w:rsidR="00BF3FB5" w:rsidRPr="007D3A48" w:rsidRDefault="007D3A48" w:rsidP="00F2605C">
      <w:pPr>
        <w:pStyle w:val="Default"/>
        <w:numPr>
          <w:ilvl w:val="0"/>
          <w:numId w:val="6"/>
        </w:numPr>
        <w:tabs>
          <w:tab w:val="left" w:pos="720"/>
        </w:tabs>
        <w:jc w:val="both"/>
        <w:rPr>
          <w:color w:val="auto"/>
        </w:rPr>
      </w:pPr>
      <w:bookmarkStart w:id="44" w:name="_Ref411337084"/>
      <w:r w:rsidRPr="007D3A48">
        <w:rPr>
          <w:color w:val="auto"/>
        </w:rPr>
        <w:t xml:space="preserve">The SRSG continues that, following the Yugoslavia’s complete withdrawal of all military, police and paramilitary forces from Kosovo, there appeared a “complete policing vacuum”. </w:t>
      </w:r>
      <w:r w:rsidR="00BF3FB5" w:rsidRPr="007D3A48">
        <w:rPr>
          <w:color w:val="auto"/>
        </w:rPr>
        <w:t>In th</w:t>
      </w:r>
      <w:r>
        <w:rPr>
          <w:color w:val="auto"/>
        </w:rPr>
        <w:t>is situation</w:t>
      </w:r>
      <w:r w:rsidR="00BF3FB5" w:rsidRPr="007D3A48">
        <w:rPr>
          <w:color w:val="auto"/>
        </w:rPr>
        <w:t>, UNMIK had to build a new Kosovo Police Service, a long and challenging task</w:t>
      </w:r>
      <w:r w:rsidR="00E446C4" w:rsidRPr="007D3A48">
        <w:rPr>
          <w:color w:val="auto"/>
        </w:rPr>
        <w:t>,</w:t>
      </w:r>
      <w:r w:rsidR="00BF3FB5" w:rsidRPr="007D3A48">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3"/>
      <w:bookmarkEnd w:id="44"/>
    </w:p>
    <w:p w:rsidR="00BF3FB5" w:rsidRPr="008B1FDF" w:rsidRDefault="00BF3FB5" w:rsidP="00BF3FB5">
      <w:pPr>
        <w:pStyle w:val="ListParagraph"/>
        <w:rPr>
          <w:lang w:eastAsia="en-US"/>
        </w:rPr>
      </w:pPr>
    </w:p>
    <w:p w:rsidR="00BF3FB5" w:rsidRPr="008B1FDF" w:rsidRDefault="00BF3FB5" w:rsidP="00143791">
      <w:pPr>
        <w:ind w:left="720" w:right="567"/>
        <w:jc w:val="both"/>
      </w:pPr>
      <w:r w:rsidRPr="008B1FDF">
        <w:t>“UNMIK Police had to deal</w:t>
      </w:r>
      <w:r w:rsidR="00E446C4" w:rsidRPr="008B1FDF">
        <w:t xml:space="preserve"> with</w:t>
      </w:r>
      <w:r w:rsidRPr="008B1FDF">
        <w:t xml:space="preserve"> in the aftermath of war</w:t>
      </w:r>
      <w:r w:rsidR="00E446C4" w:rsidRPr="008B1FDF">
        <w:t>,</w:t>
      </w:r>
      <w:r w:rsidRPr="008B1FDF">
        <w:t xml:space="preserve"> with dead bodies and</w:t>
      </w:r>
      <w:r w:rsidR="00E446C4" w:rsidRPr="008B1FDF">
        <w:t xml:space="preserve"> the looted and burned</w:t>
      </w:r>
      <w:r w:rsidRPr="008B1FDF">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8B1FDF">
        <w:t xml:space="preserve">Police </w:t>
      </w:r>
      <w:r w:rsidRPr="008B1FDF">
        <w:t xml:space="preserve">to establish order and to quickly construct a framework to register and investigate crimes. </w:t>
      </w:r>
    </w:p>
    <w:p w:rsidR="00BF3FB5" w:rsidRPr="008B1FDF" w:rsidRDefault="00BF3FB5" w:rsidP="00021BC6">
      <w:pPr>
        <w:pStyle w:val="Default"/>
        <w:tabs>
          <w:tab w:val="left" w:pos="360"/>
          <w:tab w:val="left" w:pos="720"/>
        </w:tabs>
        <w:ind w:left="720" w:right="394"/>
        <w:jc w:val="both"/>
        <w:rPr>
          <w:color w:val="auto"/>
        </w:rPr>
      </w:pPr>
    </w:p>
    <w:p w:rsidR="00BF3FB5" w:rsidRPr="008B1FDF" w:rsidRDefault="00BF3FB5" w:rsidP="00143791">
      <w:pPr>
        <w:ind w:left="720" w:right="567"/>
        <w:jc w:val="both"/>
      </w:pPr>
      <w:r w:rsidRPr="008B1FDF">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8B1FDF">
        <w:t xml:space="preserve"> a</w:t>
      </w:r>
      <w:r w:rsidRPr="008B1FDF">
        <w:t xml:space="preserve"> very challenging task for police managers to establish common practices for optimum results in a high-risk environment.”</w:t>
      </w:r>
    </w:p>
    <w:p w:rsidR="00BF3FB5" w:rsidRPr="008B1FDF" w:rsidRDefault="00BF3FB5" w:rsidP="00BF3FB5">
      <w:pPr>
        <w:pStyle w:val="ListParagraph"/>
        <w:rPr>
          <w:lang w:eastAsia="en-US"/>
        </w:rPr>
      </w:pPr>
    </w:p>
    <w:p w:rsidR="00BF3FB5" w:rsidRPr="008B1FDF" w:rsidRDefault="00BF3FB5" w:rsidP="00F2605C">
      <w:pPr>
        <w:pStyle w:val="Default"/>
        <w:numPr>
          <w:ilvl w:val="0"/>
          <w:numId w:val="6"/>
        </w:numPr>
        <w:tabs>
          <w:tab w:val="left" w:pos="720"/>
        </w:tabs>
        <w:jc w:val="both"/>
        <w:rPr>
          <w:color w:val="auto"/>
        </w:rPr>
      </w:pPr>
      <w:r w:rsidRPr="008B1FDF">
        <w:rPr>
          <w:color w:val="auto"/>
        </w:rPr>
        <w:t xml:space="preserve">The SRSG states that UNMIK international police officers working on cases of missing persons had to adjust to conducting investigations in a foreign territory and </w:t>
      </w:r>
      <w:r w:rsidR="00F45B0E" w:rsidRPr="008B1FDF">
        <w:rPr>
          <w:color w:val="auto"/>
        </w:rPr>
        <w:t>culture</w:t>
      </w:r>
      <w:r w:rsidRPr="008B1FDF">
        <w:rPr>
          <w:color w:val="auto"/>
        </w:rPr>
        <w:t>, with limited support from the still developing Kosovo Police. He further states that investigat</w:t>
      </w:r>
      <w:r w:rsidR="007D3A48">
        <w:rPr>
          <w:color w:val="auto"/>
        </w:rPr>
        <w:t>ors</w:t>
      </w:r>
      <w:r w:rsidRPr="008B1FDF">
        <w:rPr>
          <w:color w:val="auto"/>
        </w:rPr>
        <w:t xml:space="preserve">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8B1FDF">
        <w:rPr>
          <w:color w:val="auto"/>
        </w:rPr>
        <w:t xml:space="preserve">which </w:t>
      </w:r>
      <w:r w:rsidRPr="008B1FDF">
        <w:rPr>
          <w:color w:val="auto"/>
        </w:rPr>
        <w:t xml:space="preserve">are not faced with the high number of cases of this nature associated with a post-conflict situation. </w:t>
      </w:r>
    </w:p>
    <w:p w:rsidR="00BF3FB5" w:rsidRPr="008B1FDF" w:rsidRDefault="00BF3FB5" w:rsidP="00BF3FB5">
      <w:pPr>
        <w:pStyle w:val="Default"/>
        <w:tabs>
          <w:tab w:val="left" w:pos="720"/>
        </w:tabs>
        <w:ind w:left="360"/>
        <w:jc w:val="both"/>
        <w:rPr>
          <w:color w:val="auto"/>
        </w:rPr>
      </w:pPr>
    </w:p>
    <w:p w:rsidR="008A570B" w:rsidRDefault="00BF3FB5" w:rsidP="002F3636">
      <w:pPr>
        <w:numPr>
          <w:ilvl w:val="0"/>
          <w:numId w:val="6"/>
        </w:numPr>
        <w:suppressAutoHyphens/>
        <w:autoSpaceDE w:val="0"/>
        <w:jc w:val="both"/>
        <w:rPr>
          <w:bCs/>
        </w:rPr>
      </w:pPr>
      <w:bookmarkStart w:id="45" w:name="_Ref411268669"/>
      <w:bookmarkStart w:id="46" w:name="_Ref374548348"/>
      <w:bookmarkStart w:id="47" w:name="_Ref401074079"/>
      <w:bookmarkStart w:id="48" w:name="_Ref403667287"/>
      <w:r w:rsidRPr="008A570B">
        <w:rPr>
          <w:bCs/>
        </w:rPr>
        <w:t xml:space="preserve">With regard to </w:t>
      </w:r>
      <w:r w:rsidR="000D0198" w:rsidRPr="008A570B">
        <w:rPr>
          <w:bCs/>
        </w:rPr>
        <w:t>th</w:t>
      </w:r>
      <w:r w:rsidR="0031398B" w:rsidRPr="008A570B">
        <w:rPr>
          <w:bCs/>
        </w:rPr>
        <w:t xml:space="preserve">is particular </w:t>
      </w:r>
      <w:r w:rsidR="00D54FD3" w:rsidRPr="008A570B">
        <w:rPr>
          <w:bCs/>
        </w:rPr>
        <w:t>case, the SRSG</w:t>
      </w:r>
      <w:r w:rsidR="00031DE0" w:rsidRPr="008A570B">
        <w:rPr>
          <w:bCs/>
        </w:rPr>
        <w:t xml:space="preserve"> states that the investigative file made available to UNMIK </w:t>
      </w:r>
      <w:r w:rsidR="008A570B" w:rsidRPr="008A570B">
        <w:rPr>
          <w:bCs/>
        </w:rPr>
        <w:t xml:space="preserve">indicates that the UNMIK Police WCIU “received information that Mr. Lazić disappeared on 1 June 1998 and not 19 August 1998, [as] indicated by the Complainant. Furthermore, the War Crimes Police files indicate that Mr. Lazić was abducted while on a hunting trip with his cousin … The case was reported to the ICRC … and a [MPU] file was also opened on 19 October 2000. However, no new information was found to assist in either the arrest of perpetrators, or locating the missing person’s whereabouts. The limited investigative files available to UNMIK are </w:t>
      </w:r>
      <w:r w:rsidR="008A570B">
        <w:rPr>
          <w:bCs/>
        </w:rPr>
        <w:t xml:space="preserve">not </w:t>
      </w:r>
      <w:r w:rsidR="00031DE0" w:rsidRPr="008A570B">
        <w:rPr>
          <w:bCs/>
        </w:rPr>
        <w:t>conclusive and reveal</w:t>
      </w:r>
      <w:r w:rsidR="00227615">
        <w:rPr>
          <w:bCs/>
        </w:rPr>
        <w:t xml:space="preserve"> </w:t>
      </w:r>
      <w:r w:rsidR="00031DE0" w:rsidRPr="008A570B">
        <w:rPr>
          <w:bCs/>
        </w:rPr>
        <w:t>an overall dearth of information</w:t>
      </w:r>
      <w:r w:rsidR="008A570B">
        <w:rPr>
          <w:bCs/>
        </w:rPr>
        <w:t>.”</w:t>
      </w:r>
      <w:bookmarkEnd w:id="45"/>
    </w:p>
    <w:p w:rsidR="008A570B" w:rsidRDefault="008A570B" w:rsidP="008A570B">
      <w:pPr>
        <w:pStyle w:val="ListParagraph"/>
        <w:rPr>
          <w:bCs/>
        </w:rPr>
      </w:pPr>
    </w:p>
    <w:bookmarkEnd w:id="46"/>
    <w:bookmarkEnd w:id="47"/>
    <w:bookmarkEnd w:id="48"/>
    <w:p w:rsidR="008A570B" w:rsidRPr="008A570B" w:rsidRDefault="008A570B" w:rsidP="00F2605C">
      <w:pPr>
        <w:numPr>
          <w:ilvl w:val="0"/>
          <w:numId w:val="6"/>
        </w:numPr>
        <w:suppressAutoHyphens/>
        <w:autoSpaceDE w:val="0"/>
        <w:jc w:val="both"/>
      </w:pPr>
      <w:r w:rsidRPr="008A570B">
        <w:rPr>
          <w:bCs/>
        </w:rPr>
        <w:t>Nevertheless, i</w:t>
      </w:r>
      <w:r w:rsidR="00D642B6" w:rsidRPr="008A570B">
        <w:rPr>
          <w:bCs/>
        </w:rPr>
        <w:t xml:space="preserve">n the SRSG’s opinion, in this case </w:t>
      </w:r>
      <w:r w:rsidRPr="008A570B">
        <w:rPr>
          <w:bCs/>
        </w:rPr>
        <w:t xml:space="preserve">there </w:t>
      </w:r>
      <w:r w:rsidR="00E9136E" w:rsidRPr="008A570B">
        <w:rPr>
          <w:bCs/>
        </w:rPr>
        <w:t>has been no violation of Article 2</w:t>
      </w:r>
      <w:r>
        <w:rPr>
          <w:bCs/>
        </w:rPr>
        <w:t>, thus the complaint should be rejected.</w:t>
      </w:r>
      <w:bookmarkStart w:id="49" w:name="_Ref367285538"/>
    </w:p>
    <w:p w:rsidR="008A570B" w:rsidRDefault="008A570B" w:rsidP="008A570B">
      <w:pPr>
        <w:suppressAutoHyphens/>
        <w:autoSpaceDE w:val="0"/>
        <w:ind w:left="360"/>
        <w:jc w:val="both"/>
      </w:pPr>
    </w:p>
    <w:p w:rsidR="00A84FB9" w:rsidRPr="008B1FDF" w:rsidRDefault="00A84FB9" w:rsidP="00F2605C">
      <w:pPr>
        <w:numPr>
          <w:ilvl w:val="0"/>
          <w:numId w:val="6"/>
        </w:numPr>
        <w:suppressAutoHyphens/>
        <w:autoSpaceDE w:val="0"/>
        <w:jc w:val="both"/>
      </w:pPr>
      <w:bookmarkStart w:id="50" w:name="_Ref411327532"/>
      <w:r w:rsidRPr="008B1FDF">
        <w:rPr>
          <w:lang w:eastAsia="nl-NL"/>
        </w:rPr>
        <w:t xml:space="preserve">The SRSG also </w:t>
      </w:r>
      <w:r w:rsidRPr="008A570B">
        <w:rPr>
          <w:bCs/>
        </w:rPr>
        <w:t>informed</w:t>
      </w:r>
      <w:r w:rsidRPr="008B1FDF">
        <w:rPr>
          <w:lang w:eastAsia="nl-NL"/>
        </w:rPr>
        <w:t xml:space="preserve"> the Panel that he might make further comments on this matter, “[a]s there is </w:t>
      </w:r>
      <w:r w:rsidR="003730B2" w:rsidRPr="008B1FDF">
        <w:rPr>
          <w:lang w:eastAsia="nl-NL"/>
        </w:rPr>
        <w:t>the</w:t>
      </w:r>
      <w:r w:rsidRPr="008B1FDF">
        <w:rPr>
          <w:lang w:eastAsia="nl-NL"/>
        </w:rPr>
        <w:t xml:space="preserve"> possibility that additional and conclusive information exists”, beyond the </w:t>
      </w:r>
      <w:r w:rsidR="008A570B">
        <w:rPr>
          <w:lang w:eastAsia="nl-NL"/>
        </w:rPr>
        <w:t xml:space="preserve">presented </w:t>
      </w:r>
      <w:r w:rsidRPr="008B1FDF">
        <w:rPr>
          <w:lang w:eastAsia="nl-NL"/>
        </w:rPr>
        <w:t xml:space="preserve">documents. However, no further communication in this regard, other than </w:t>
      </w:r>
      <w:r w:rsidR="00C36CF4" w:rsidRPr="008B1FDF">
        <w:rPr>
          <w:lang w:eastAsia="nl-NL"/>
        </w:rPr>
        <w:t xml:space="preserve">the </w:t>
      </w:r>
      <w:r w:rsidRPr="008B1FDF">
        <w:rPr>
          <w:lang w:eastAsia="nl-NL"/>
        </w:rPr>
        <w:t>confirmation of the full disclosure of the investigative files, has been received to date.</w:t>
      </w:r>
      <w:bookmarkEnd w:id="49"/>
      <w:bookmarkEnd w:id="50"/>
    </w:p>
    <w:p w:rsidR="00E25F7A" w:rsidRPr="008B1FDF" w:rsidRDefault="00E25F7A" w:rsidP="00572BFF">
      <w:pPr>
        <w:tabs>
          <w:tab w:val="left" w:pos="360"/>
        </w:tabs>
        <w:suppressAutoHyphens/>
        <w:autoSpaceDE w:val="0"/>
        <w:jc w:val="both"/>
        <w:rPr>
          <w:bCs/>
        </w:rPr>
      </w:pPr>
    </w:p>
    <w:p w:rsidR="00060C31" w:rsidRPr="008B1FDF" w:rsidRDefault="00023D12" w:rsidP="009813B4">
      <w:pPr>
        <w:pStyle w:val="ListParagraph"/>
        <w:numPr>
          <w:ilvl w:val="1"/>
          <w:numId w:val="2"/>
        </w:numPr>
        <w:autoSpaceDE w:val="0"/>
        <w:contextualSpacing/>
        <w:jc w:val="both"/>
        <w:rPr>
          <w:b/>
          <w:lang w:val="en-GB"/>
        </w:rPr>
      </w:pPr>
      <w:r w:rsidRPr="008B1FDF">
        <w:rPr>
          <w:b/>
          <w:lang w:val="en-GB"/>
        </w:rPr>
        <w:t>The Panel’s a</w:t>
      </w:r>
      <w:r w:rsidR="00060C31" w:rsidRPr="008B1FDF">
        <w:rPr>
          <w:b/>
          <w:lang w:val="en-GB"/>
        </w:rPr>
        <w:t>ssessment</w:t>
      </w:r>
    </w:p>
    <w:p w:rsidR="00104F6F" w:rsidRPr="008B1FDF" w:rsidRDefault="00104F6F" w:rsidP="009813B4">
      <w:pPr>
        <w:tabs>
          <w:tab w:val="left" w:pos="630"/>
          <w:tab w:val="left" w:pos="2790"/>
        </w:tabs>
        <w:autoSpaceDE w:val="0"/>
        <w:jc w:val="both"/>
        <w:rPr>
          <w:bCs/>
          <w:lang w:val="en-GB"/>
        </w:rPr>
      </w:pPr>
    </w:p>
    <w:p w:rsidR="009813B4" w:rsidRPr="008B1FDF" w:rsidRDefault="009813B4" w:rsidP="00F2605C">
      <w:pPr>
        <w:pStyle w:val="ListParagraph"/>
        <w:numPr>
          <w:ilvl w:val="0"/>
          <w:numId w:val="6"/>
        </w:numPr>
        <w:tabs>
          <w:tab w:val="left" w:pos="630"/>
          <w:tab w:val="left" w:pos="2790"/>
        </w:tabs>
        <w:autoSpaceDE w:val="0"/>
        <w:jc w:val="both"/>
        <w:rPr>
          <w:bCs/>
          <w:lang w:val="en-GB"/>
        </w:rPr>
      </w:pPr>
      <w:r w:rsidRPr="008B1FDF">
        <w:rPr>
          <w:bCs/>
          <w:lang w:val="en-GB"/>
        </w:rPr>
        <w:t>The Panel</w:t>
      </w:r>
      <w:r w:rsidR="00572BFF" w:rsidRPr="008B1FDF">
        <w:rPr>
          <w:bCs/>
          <w:lang w:val="en-GB"/>
        </w:rPr>
        <w:t xml:space="preserve"> considers that the complainant</w:t>
      </w:r>
      <w:r w:rsidRPr="008B1FDF">
        <w:rPr>
          <w:bCs/>
          <w:lang w:val="en-GB"/>
        </w:rPr>
        <w:t xml:space="preserve"> invoke</w:t>
      </w:r>
      <w:r w:rsidR="00572BFF" w:rsidRPr="008B1FDF">
        <w:rPr>
          <w:bCs/>
          <w:lang w:val="en-GB"/>
        </w:rPr>
        <w:t>s</w:t>
      </w:r>
      <w:r w:rsidRPr="008B1FDF">
        <w:rPr>
          <w:bCs/>
          <w:lang w:val="en-GB"/>
        </w:rPr>
        <w:t xml:space="preserve"> a violation of the procedural </w:t>
      </w:r>
      <w:r w:rsidRPr="008B1FDF">
        <w:rPr>
          <w:rFonts w:cs="CAGLHH+TimesNewRoman"/>
          <w:lang w:val="en-GB"/>
        </w:rPr>
        <w:t>obligation</w:t>
      </w:r>
      <w:r w:rsidRPr="008B1FDF">
        <w:rPr>
          <w:bCs/>
          <w:lang w:val="en-GB"/>
        </w:rPr>
        <w:t xml:space="preserve"> stemming from the right to life, guaranteed by Article 2 of the </w:t>
      </w:r>
      <w:r w:rsidR="00227615">
        <w:rPr>
          <w:bCs/>
          <w:lang w:val="en-GB"/>
        </w:rPr>
        <w:t>ECHR</w:t>
      </w:r>
      <w:r w:rsidRPr="008B1FDF">
        <w:rPr>
          <w:bCs/>
          <w:lang w:val="en-GB"/>
        </w:rPr>
        <w:t xml:space="preserve"> in that UNMIK Police did not conduct an effective investigation into </w:t>
      </w:r>
      <w:r w:rsidR="003405AF" w:rsidRPr="008B1FDF">
        <w:rPr>
          <w:bCs/>
          <w:lang w:val="en-GB"/>
        </w:rPr>
        <w:t xml:space="preserve">Mr </w:t>
      </w:r>
      <w:r w:rsidR="0019587F">
        <w:rPr>
          <w:bCs/>
          <w:lang w:val="en-GB"/>
        </w:rPr>
        <w:t>Veselin</w:t>
      </w:r>
      <w:r w:rsidR="0043475D" w:rsidRPr="0043475D">
        <w:rPr>
          <w:bCs/>
          <w:lang w:val="en-GB"/>
        </w:rPr>
        <w:t xml:space="preserve"> </w:t>
      </w:r>
      <w:r w:rsidR="0019587F">
        <w:rPr>
          <w:bCs/>
          <w:lang w:val="en-GB"/>
        </w:rPr>
        <w:t>Lazi</w:t>
      </w:r>
      <w:r w:rsidR="003405AF" w:rsidRPr="008B1FDF">
        <w:rPr>
          <w:bCs/>
          <w:lang w:val="en-GB"/>
        </w:rPr>
        <w:t>ć</w:t>
      </w:r>
      <w:r w:rsidR="0041025E" w:rsidRPr="008B1FDF">
        <w:rPr>
          <w:bCs/>
          <w:lang w:val="en-GB"/>
        </w:rPr>
        <w:t>’s</w:t>
      </w:r>
      <w:r w:rsidR="0043475D" w:rsidRPr="0043475D">
        <w:rPr>
          <w:bCs/>
          <w:lang w:val="en-GB"/>
        </w:rPr>
        <w:t xml:space="preserve"> </w:t>
      </w:r>
      <w:r w:rsidR="00345FD4" w:rsidRPr="008B1FDF">
        <w:rPr>
          <w:bCs/>
          <w:lang w:val="en-GB"/>
        </w:rPr>
        <w:t>abduction and disappearance</w:t>
      </w:r>
      <w:r w:rsidRPr="008B1FDF">
        <w:rPr>
          <w:bCs/>
          <w:lang w:val="en-GB"/>
        </w:rPr>
        <w:t>.</w:t>
      </w:r>
    </w:p>
    <w:p w:rsidR="00345FD4" w:rsidRPr="008B1FDF" w:rsidRDefault="00345FD4" w:rsidP="00F84CF1">
      <w:pPr>
        <w:pStyle w:val="ListParagraph"/>
        <w:tabs>
          <w:tab w:val="left" w:pos="630"/>
          <w:tab w:val="left" w:pos="2790"/>
        </w:tabs>
        <w:autoSpaceDE w:val="0"/>
        <w:ind w:left="360"/>
        <w:jc w:val="both"/>
        <w:rPr>
          <w:bCs/>
          <w:lang w:val="en-GB"/>
        </w:rPr>
      </w:pPr>
    </w:p>
    <w:p w:rsidR="00555144" w:rsidRPr="008B1FDF" w:rsidRDefault="00555144" w:rsidP="00555144">
      <w:pPr>
        <w:pStyle w:val="ListParagraph"/>
        <w:numPr>
          <w:ilvl w:val="0"/>
          <w:numId w:val="25"/>
        </w:numPr>
        <w:suppressAutoHyphens w:val="0"/>
        <w:contextualSpacing/>
        <w:jc w:val="both"/>
        <w:rPr>
          <w:i/>
          <w:lang w:val="en-GB" w:eastAsia="en-US"/>
        </w:rPr>
      </w:pPr>
      <w:r w:rsidRPr="008B1FDF">
        <w:rPr>
          <w:i/>
          <w:lang w:val="en-GB" w:eastAsia="en-US"/>
        </w:rPr>
        <w:t>Submission of relevant files</w:t>
      </w:r>
    </w:p>
    <w:p w:rsidR="00345FD4" w:rsidRPr="008B1FDF" w:rsidRDefault="00345FD4" w:rsidP="00345FD4">
      <w:pPr>
        <w:pStyle w:val="ListParagraph"/>
        <w:autoSpaceDE w:val="0"/>
        <w:ind w:left="360"/>
        <w:jc w:val="both"/>
      </w:pPr>
    </w:p>
    <w:p w:rsidR="00A84FB9" w:rsidRPr="008B1FDF" w:rsidRDefault="00A84FB9" w:rsidP="00F2605C">
      <w:pPr>
        <w:pStyle w:val="ListParagraph"/>
        <w:numPr>
          <w:ilvl w:val="0"/>
          <w:numId w:val="6"/>
        </w:numPr>
        <w:autoSpaceDE w:val="0"/>
        <w:jc w:val="both"/>
      </w:pPr>
      <w:r w:rsidRPr="008B1FDF">
        <w:rPr>
          <w:lang w:val="en-GB"/>
        </w:rPr>
        <w:t>At Panel’s request,</w:t>
      </w:r>
      <w:r w:rsidR="007A2DAB" w:rsidRPr="008B1FDF">
        <w:rPr>
          <w:lang w:val="en-GB"/>
        </w:rPr>
        <w:t xml:space="preserve"> on</w:t>
      </w:r>
      <w:r w:rsidR="00227615">
        <w:rPr>
          <w:lang w:val="en-GB"/>
        </w:rPr>
        <w:t xml:space="preserve"> 13 June 2012</w:t>
      </w:r>
      <w:r w:rsidR="00345FD4" w:rsidRPr="008B1FDF">
        <w:rPr>
          <w:lang w:val="en-GB"/>
        </w:rPr>
        <w:t>,</w:t>
      </w:r>
      <w:r w:rsidRPr="008B1FDF">
        <w:rPr>
          <w:lang w:val="en-GB"/>
        </w:rPr>
        <w:t xml:space="preserve"> the </w:t>
      </w:r>
      <w:r w:rsidRPr="008B1FDF">
        <w:rPr>
          <w:bCs/>
          <w:lang w:val="en-GB"/>
        </w:rPr>
        <w:t>SRSG</w:t>
      </w:r>
      <w:r w:rsidRPr="008B1FDF">
        <w:rPr>
          <w:lang w:val="en-GB"/>
        </w:rPr>
        <w:t xml:space="preserve"> provided copies of the documents related to this investigation, which UNMIK was able to recover. </w:t>
      </w:r>
      <w:r w:rsidR="008574BE" w:rsidRPr="008B1FDF">
        <w:rPr>
          <w:lang w:val="en-GB"/>
        </w:rPr>
        <w:t xml:space="preserve">As mentioned above </w:t>
      </w:r>
      <w:r w:rsidR="008574BE" w:rsidRPr="008B1FDF">
        <w:t xml:space="preserve">(see § </w:t>
      </w:r>
      <w:r w:rsidR="002F1FCC">
        <w:fldChar w:fldCharType="begin"/>
      </w:r>
      <w:r w:rsidR="002F1FCC">
        <w:instrText xml:space="preserve"> REF _Ref411327532 \r \h </w:instrText>
      </w:r>
      <w:r w:rsidR="002F1FCC">
        <w:fldChar w:fldCharType="separate"/>
      </w:r>
      <w:r w:rsidR="00174DD4">
        <w:t>62</w:t>
      </w:r>
      <w:r w:rsidR="002F1FCC">
        <w:fldChar w:fldCharType="end"/>
      </w:r>
      <w:r w:rsidR="008574BE" w:rsidRPr="008B1FDF">
        <w:t>)</w:t>
      </w:r>
      <w:r w:rsidR="008574BE" w:rsidRPr="008B1FDF">
        <w:rPr>
          <w:lang w:val="en-GB"/>
        </w:rPr>
        <w:t>, t</w:t>
      </w:r>
      <w:r w:rsidRPr="008B1FDF">
        <w:t xml:space="preserve">he </w:t>
      </w:r>
      <w:r w:rsidRPr="008B1FDF">
        <w:rPr>
          <w:lang w:val="en-GB"/>
        </w:rPr>
        <w:t>SRSG</w:t>
      </w:r>
      <w:r w:rsidRPr="008B1FDF">
        <w:t xml:space="preserve"> also noted </w:t>
      </w:r>
      <w:r w:rsidR="008574BE" w:rsidRPr="008B1FDF">
        <w:t>that more information, not contained in the presented documents, may exist in relation to this case</w:t>
      </w:r>
      <w:r w:rsidRPr="008B1FDF">
        <w:t xml:space="preserve">. On </w:t>
      </w:r>
      <w:r w:rsidR="00D06F3C" w:rsidRPr="008B1FDF">
        <w:t xml:space="preserve">6 </w:t>
      </w:r>
      <w:r w:rsidR="00227615">
        <w:t>February 2015</w:t>
      </w:r>
      <w:r w:rsidRPr="008B1FDF">
        <w:t xml:space="preserve">, UNMIK confirmed to the Panel that no more files have been located, thus the disclosure may be considered complete (see § </w:t>
      </w:r>
      <w:r w:rsidR="003F1B86">
        <w:fldChar w:fldCharType="begin"/>
      </w:r>
      <w:r w:rsidR="00AB0724">
        <w:instrText xml:space="preserve"> REF _Ref373944367 \r \h  \* MERGEFORMAT </w:instrText>
      </w:r>
      <w:r w:rsidR="003F1B86">
        <w:fldChar w:fldCharType="separate"/>
      </w:r>
      <w:r w:rsidR="00174DD4">
        <w:t>8</w:t>
      </w:r>
      <w:r w:rsidR="003F1B86">
        <w:fldChar w:fldCharType="end"/>
      </w:r>
      <w:r w:rsidRPr="008B1FDF">
        <w:t xml:space="preserve"> above).</w:t>
      </w:r>
    </w:p>
    <w:p w:rsidR="00572BFF" w:rsidRPr="008B1FDF" w:rsidRDefault="00572BFF" w:rsidP="00053F48">
      <w:pPr>
        <w:suppressAutoHyphens/>
        <w:autoSpaceDE w:val="0"/>
        <w:ind w:left="360"/>
        <w:jc w:val="both"/>
      </w:pPr>
    </w:p>
    <w:p w:rsidR="00ED2DB4" w:rsidRPr="008B1FDF" w:rsidRDefault="00ED2DB4" w:rsidP="00F2605C">
      <w:pPr>
        <w:pStyle w:val="ListParagraph"/>
        <w:numPr>
          <w:ilvl w:val="0"/>
          <w:numId w:val="6"/>
        </w:numPr>
        <w:suppressAutoHyphens w:val="0"/>
        <w:contextualSpacing/>
        <w:jc w:val="both"/>
      </w:pPr>
      <w:r w:rsidRPr="008B1FDF">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8B1FDF">
        <w:rPr>
          <w:rStyle w:val="s7d2086b4"/>
          <w:i/>
        </w:rPr>
        <w:t>Çelikbilek</w:t>
      </w:r>
      <w:r w:rsidR="002F1FCC">
        <w:rPr>
          <w:rStyle w:val="s7d2086b4"/>
          <w:i/>
        </w:rPr>
        <w:t xml:space="preserve"> </w:t>
      </w:r>
      <w:r w:rsidRPr="008B1FDF">
        <w:rPr>
          <w:i/>
        </w:rPr>
        <w:t>v. Turkey</w:t>
      </w:r>
      <w:r w:rsidRPr="008B1FDF">
        <w:t xml:space="preserve">, </w:t>
      </w:r>
      <w:r w:rsidRPr="008B1FDF">
        <w:rPr>
          <w:lang w:eastAsia="nl-BE"/>
        </w:rPr>
        <w:t>no. 27693/95, judgment of 31 May 2005</w:t>
      </w:r>
      <w:r w:rsidRPr="008B1FDF">
        <w:rPr>
          <w:i/>
          <w:iCs/>
          <w:lang w:eastAsia="nl-BE"/>
        </w:rPr>
        <w:t>,</w:t>
      </w:r>
      <w:r w:rsidRPr="008B1FDF">
        <w:rPr>
          <w:iCs/>
          <w:lang w:eastAsia="nl-BE"/>
        </w:rPr>
        <w:t xml:space="preserve"> § 56).</w:t>
      </w:r>
    </w:p>
    <w:p w:rsidR="00ED2DB4" w:rsidRPr="008B1FDF" w:rsidRDefault="00ED2DB4" w:rsidP="00ED2DB4">
      <w:pPr>
        <w:pStyle w:val="ListParagraph"/>
        <w:ind w:left="360"/>
        <w:jc w:val="both"/>
      </w:pPr>
    </w:p>
    <w:p w:rsidR="00A84FB9" w:rsidRPr="00134967" w:rsidRDefault="00A84FB9" w:rsidP="00F2605C">
      <w:pPr>
        <w:pStyle w:val="ListParagraph"/>
        <w:numPr>
          <w:ilvl w:val="0"/>
          <w:numId w:val="6"/>
        </w:numPr>
        <w:suppressAutoHyphens w:val="0"/>
        <w:contextualSpacing/>
        <w:jc w:val="both"/>
        <w:rPr>
          <w:b/>
          <w:color w:val="000000"/>
          <w:lang w:val="en-GB"/>
        </w:rPr>
      </w:pPr>
      <w:bookmarkStart w:id="51" w:name="_Ref409774362"/>
      <w:r w:rsidRPr="008B1FDF">
        <w:rPr>
          <w:lang w:val="en-GB"/>
        </w:rPr>
        <w:t xml:space="preserve">The Panel also notes that the proper maintenance of investigative files concerning crimes such as </w:t>
      </w:r>
      <w:r w:rsidRPr="008B1FDF">
        <w:t>killings</w:t>
      </w:r>
      <w:r w:rsidRPr="008B1FDF">
        <w:rPr>
          <w:lang w:val="en-GB"/>
        </w:rPr>
        <w:t xml:space="preserve"> and disappearances, from the opening of the investigations to their handing over, is crucial to the continuation of such investigations and failure to do so could thus raise </w:t>
      </w:r>
      <w:r w:rsidRPr="008B1FDF">
        <w:rPr>
          <w:i/>
          <w:lang w:val="en-GB"/>
        </w:rPr>
        <w:t>per se</w:t>
      </w:r>
      <w:r w:rsidRPr="008B1FDF">
        <w:rPr>
          <w:lang w:val="en-GB"/>
        </w:rPr>
        <w:t xml:space="preserve"> issues under Article </w:t>
      </w:r>
      <w:r w:rsidRPr="00134967">
        <w:rPr>
          <w:color w:val="000000"/>
          <w:lang w:val="en-GB"/>
        </w:rPr>
        <w:t>2</w:t>
      </w:r>
      <w:r w:rsidR="00134967" w:rsidRPr="00134967">
        <w:rPr>
          <w:color w:val="000000"/>
          <w:lang w:val="en-GB"/>
        </w:rPr>
        <w:t xml:space="preserve"> (</w:t>
      </w:r>
      <w:r w:rsidR="00134967" w:rsidRPr="00134967">
        <w:rPr>
          <w:color w:val="000000"/>
          <w:lang w:val="en-GB" w:eastAsia="en-GB"/>
        </w:rPr>
        <w:t xml:space="preserve">see HRAP, </w:t>
      </w:r>
      <w:r w:rsidR="00134967" w:rsidRPr="00134967">
        <w:rPr>
          <w:i/>
          <w:color w:val="000000"/>
          <w:lang w:val="en-GB" w:eastAsia="en-GB"/>
        </w:rPr>
        <w:t>Bulatović</w:t>
      </w:r>
      <w:r w:rsidR="00134967" w:rsidRPr="00134967">
        <w:rPr>
          <w:color w:val="000000"/>
          <w:lang w:val="en-GB" w:eastAsia="en-GB"/>
        </w:rPr>
        <w:t xml:space="preserve">, no. 166/09, opinion of 13 November 2014, § </w:t>
      </w:r>
      <w:r w:rsidR="00134967">
        <w:rPr>
          <w:color w:val="000000"/>
          <w:lang w:val="en-GB" w:eastAsia="en-GB"/>
        </w:rPr>
        <w:t>62</w:t>
      </w:r>
      <w:r w:rsidR="00134967" w:rsidRPr="00134967">
        <w:rPr>
          <w:color w:val="000000"/>
          <w:lang w:val="en-GB" w:eastAsia="en-GB"/>
        </w:rPr>
        <w:t>)</w:t>
      </w:r>
      <w:r w:rsidRPr="00134967">
        <w:rPr>
          <w:color w:val="000000"/>
          <w:lang w:val="en-GB"/>
        </w:rPr>
        <w:t>.</w:t>
      </w:r>
      <w:bookmarkEnd w:id="51"/>
    </w:p>
    <w:p w:rsidR="00A84FB9" w:rsidRPr="008B1FDF" w:rsidRDefault="00A84FB9" w:rsidP="00A84FB9">
      <w:pPr>
        <w:pStyle w:val="ListParagraph"/>
        <w:rPr>
          <w:b/>
          <w:lang w:val="en-GB"/>
        </w:rPr>
      </w:pPr>
    </w:p>
    <w:p w:rsidR="00A84FB9" w:rsidRPr="008B1FDF" w:rsidRDefault="00A84FB9" w:rsidP="00F2605C">
      <w:pPr>
        <w:pStyle w:val="ListParagraph"/>
        <w:numPr>
          <w:ilvl w:val="0"/>
          <w:numId w:val="6"/>
        </w:numPr>
        <w:suppressAutoHyphens w:val="0"/>
        <w:contextualSpacing/>
        <w:jc w:val="both"/>
        <w:rPr>
          <w:b/>
          <w:lang w:val="en-GB"/>
        </w:rPr>
      </w:pPr>
      <w:bookmarkStart w:id="52" w:name="_Ref373945461"/>
      <w:r w:rsidRPr="008B1FDF">
        <w:t xml:space="preserve">The Panel has no reason to doubt that UNMIK undertook all efforts in order to obtain the relevant </w:t>
      </w:r>
      <w:r w:rsidRPr="008B1FDF">
        <w:rPr>
          <w:lang w:val="en-GB"/>
        </w:rPr>
        <w:t>investigati</w:t>
      </w:r>
      <w:r w:rsidR="009911D3" w:rsidRPr="008B1FDF">
        <w:rPr>
          <w:lang w:val="en-GB"/>
        </w:rPr>
        <w:t>ve</w:t>
      </w:r>
      <w:r w:rsidR="00227615">
        <w:rPr>
          <w:lang w:val="en-GB"/>
        </w:rPr>
        <w:t xml:space="preserve"> </w:t>
      </w:r>
      <w:r w:rsidR="00B068AD" w:rsidRPr="008B1FDF">
        <w:t>documents</w:t>
      </w:r>
      <w:r w:rsidRPr="008B1FDF">
        <w:t>. However, UNMIK has not provided any explanation as to why the documentation may be incomplete, nor with respect to which parts.</w:t>
      </w:r>
      <w:bookmarkEnd w:id="52"/>
    </w:p>
    <w:p w:rsidR="00A84FB9" w:rsidRPr="008B1FDF" w:rsidRDefault="00A84FB9" w:rsidP="00A84FB9">
      <w:pPr>
        <w:pStyle w:val="ListParagraph"/>
        <w:rPr>
          <w:lang w:val="en-GB"/>
        </w:rPr>
      </w:pPr>
    </w:p>
    <w:p w:rsidR="00A84FB9" w:rsidRPr="008B1FDF" w:rsidRDefault="00A84FB9" w:rsidP="00F2605C">
      <w:pPr>
        <w:pStyle w:val="ListParagraph"/>
        <w:numPr>
          <w:ilvl w:val="0"/>
          <w:numId w:val="6"/>
        </w:numPr>
        <w:suppressAutoHyphens w:val="0"/>
        <w:contextualSpacing/>
        <w:jc w:val="both"/>
        <w:rPr>
          <w:lang w:val="en-GB"/>
        </w:rPr>
      </w:pPr>
      <w:r w:rsidRPr="008B1FDF">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8B1FDF">
        <w:rPr>
          <w:i/>
          <w:lang w:val="en-GB"/>
        </w:rPr>
        <w:t>Tsechoyev v. Russia</w:t>
      </w:r>
      <w:r w:rsidRPr="008B1FDF">
        <w:rPr>
          <w:lang w:val="en-GB"/>
        </w:rPr>
        <w:t>, no. 39358/05, judgment of</w:t>
      </w:r>
      <w:r w:rsidR="002F1FCC">
        <w:rPr>
          <w:lang w:val="en-GB"/>
        </w:rPr>
        <w:t xml:space="preserve"> </w:t>
      </w:r>
      <w:r w:rsidRPr="008B1FDF">
        <w:rPr>
          <w:lang w:val="en-GB"/>
        </w:rPr>
        <w:t xml:space="preserve">15 March 2011, § 146).  </w:t>
      </w:r>
    </w:p>
    <w:p w:rsidR="001A6816" w:rsidRPr="008B1FDF" w:rsidRDefault="001A6816" w:rsidP="001A6816">
      <w:pPr>
        <w:contextualSpacing/>
        <w:jc w:val="both"/>
        <w:rPr>
          <w:i/>
          <w:lang w:val="en-GB"/>
        </w:rPr>
      </w:pPr>
    </w:p>
    <w:p w:rsidR="001A6816" w:rsidRPr="008B1FDF" w:rsidRDefault="001A6816" w:rsidP="000B5FA8">
      <w:pPr>
        <w:pStyle w:val="ListParagraph"/>
        <w:numPr>
          <w:ilvl w:val="0"/>
          <w:numId w:val="25"/>
        </w:numPr>
        <w:contextualSpacing/>
        <w:jc w:val="both"/>
        <w:rPr>
          <w:i/>
          <w:lang w:val="en-GB"/>
        </w:rPr>
      </w:pPr>
      <w:r w:rsidRPr="008B1FDF">
        <w:rPr>
          <w:i/>
          <w:lang w:val="en-GB"/>
        </w:rPr>
        <w:t>General principles concerning the obligation to conduct an effective investigation under Article 2</w:t>
      </w:r>
    </w:p>
    <w:p w:rsidR="0026494C" w:rsidRPr="008B1FDF" w:rsidRDefault="0026494C" w:rsidP="0026494C">
      <w:pPr>
        <w:suppressAutoHyphens/>
        <w:autoSpaceDE w:val="0"/>
        <w:ind w:left="360"/>
        <w:jc w:val="both"/>
        <w:rPr>
          <w:i/>
          <w:lang w:val="en-GB"/>
        </w:rPr>
      </w:pPr>
      <w:bookmarkStart w:id="53" w:name="_Ref348512105"/>
    </w:p>
    <w:p w:rsidR="005B153E" w:rsidRDefault="005B153E" w:rsidP="005B153E">
      <w:pPr>
        <w:pStyle w:val="ListParagraph"/>
        <w:numPr>
          <w:ilvl w:val="0"/>
          <w:numId w:val="6"/>
        </w:numPr>
        <w:jc w:val="both"/>
        <w:rPr>
          <w:color w:val="000000"/>
          <w:lang w:val="en-GB"/>
        </w:rPr>
      </w:pPr>
      <w:bookmarkStart w:id="54" w:name="_Ref400788371"/>
      <w:bookmarkStart w:id="55" w:name="_Ref403565484"/>
      <w:bookmarkEnd w:id="53"/>
      <w:r>
        <w:rPr>
          <w:color w:val="000000"/>
          <w:lang w:val="en-GB"/>
        </w:rPr>
        <w:t>First, the Panel considers that the limited content of the investigative files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End w:id="54"/>
    </w:p>
    <w:p w:rsidR="005B153E" w:rsidRDefault="005B153E" w:rsidP="005B153E">
      <w:pPr>
        <w:pStyle w:val="ListParagraph"/>
        <w:ind w:left="360"/>
        <w:jc w:val="both"/>
        <w:rPr>
          <w:color w:val="000000"/>
          <w:lang w:val="en-GB"/>
        </w:rPr>
      </w:pPr>
    </w:p>
    <w:p w:rsidR="005B153E" w:rsidRDefault="005B153E" w:rsidP="005B153E">
      <w:pPr>
        <w:pStyle w:val="ListParagraph"/>
        <w:numPr>
          <w:ilvl w:val="0"/>
          <w:numId w:val="6"/>
        </w:numPr>
        <w:jc w:val="both"/>
        <w:rPr>
          <w:color w:val="000000"/>
          <w:lang w:val="en-GB"/>
        </w:rPr>
      </w:pPr>
      <w:r>
        <w:rPr>
          <w:color w:val="000000"/>
          <w:lang w:val="en-GB"/>
        </w:rPr>
        <w:t xml:space="preserve">Following this general rule, at the admissibility stage an applicant must present facts, which are supportive of the allegations of the State’s responsibility, that is, to establish a prima facie case against the authorities (see, mutatis mutandis, </w:t>
      </w:r>
      <w:r>
        <w:rPr>
          <w:i/>
          <w:color w:val="000000"/>
          <w:lang w:val="en-GB"/>
        </w:rPr>
        <w:t>ECtHR, Artico v. Italy</w:t>
      </w:r>
      <w:r>
        <w:rPr>
          <w:color w:val="000000"/>
          <w:lang w:val="en-GB"/>
        </w:rPr>
        <w:t xml:space="preserve">, no. 6694/74, judgment of 13 May 1980, §§ 29-30, Series A no. 37; </w:t>
      </w:r>
      <w:r>
        <w:rPr>
          <w:i/>
          <w:color w:val="000000"/>
          <w:lang w:val="en-GB"/>
        </w:rPr>
        <w:t>ECtHR, Toğcu v. Turkey</w:t>
      </w:r>
      <w:r>
        <w:rPr>
          <w:color w:val="000000"/>
          <w:lang w:val="en-GB"/>
        </w:rPr>
        <w:t xml:space="preserve">, no. 27601/95, judgment of 31 May 2005, § 95). However, the European Court further holds that “... where the </w:t>
      </w:r>
      <w:r w:rsidRPr="00DD3432">
        <w:rPr>
          <w:color w:val="000000"/>
          <w:lang w:val="en-GB"/>
        </w:rPr>
        <w:t xml:space="preserve">events in issue lie wholly, or in large part, within the exclusive knowledge of the authorities … The burden of proof may then be regarded as resting on the authorities to provide a satisfactory and convincing explanation” (see ECtHR [GC], </w:t>
      </w:r>
      <w:r w:rsidRPr="00DD3432">
        <w:rPr>
          <w:i/>
          <w:color w:val="000000"/>
          <w:lang w:val="en-GB"/>
        </w:rPr>
        <w:t>Varnava and Others v Turkey</w:t>
      </w:r>
      <w:r w:rsidRPr="00DD3432">
        <w:rPr>
          <w:color w:val="000000"/>
          <w:lang w:val="en-GB"/>
        </w:rPr>
        <w:t xml:space="preserve">, cited </w:t>
      </w:r>
      <w:r w:rsidR="002F06FC" w:rsidRPr="00DD3432">
        <w:rPr>
          <w:color w:val="000000"/>
          <w:lang w:val="en-GB"/>
        </w:rPr>
        <w:t xml:space="preserve">in § </w:t>
      </w:r>
      <w:r w:rsidR="003F1B86" w:rsidRPr="00DD3432">
        <w:rPr>
          <w:color w:val="000000"/>
          <w:lang w:val="en-GB"/>
        </w:rPr>
        <w:fldChar w:fldCharType="begin"/>
      </w:r>
      <w:r w:rsidR="002F06FC" w:rsidRPr="00DD3432">
        <w:rPr>
          <w:color w:val="000000"/>
          <w:lang w:val="en-GB"/>
        </w:rPr>
        <w:instrText xml:space="preserve"> REF _Ref374114057 \r \h  \* MERGEFORMAT </w:instrText>
      </w:r>
      <w:r w:rsidR="003F1B86" w:rsidRPr="00DD3432">
        <w:rPr>
          <w:color w:val="000000"/>
          <w:lang w:val="en-GB"/>
        </w:rPr>
      </w:r>
      <w:r w:rsidR="003F1B86" w:rsidRPr="00DD3432">
        <w:rPr>
          <w:color w:val="000000"/>
          <w:lang w:val="en-GB"/>
        </w:rPr>
        <w:fldChar w:fldCharType="separate"/>
      </w:r>
      <w:r w:rsidR="00174DD4">
        <w:rPr>
          <w:color w:val="000000"/>
          <w:lang w:val="en-GB"/>
        </w:rPr>
        <w:t>46</w:t>
      </w:r>
      <w:r w:rsidR="003F1B86" w:rsidRPr="00DD3432">
        <w:rPr>
          <w:color w:val="000000"/>
          <w:lang w:val="en-GB"/>
        </w:rPr>
        <w:fldChar w:fldCharType="end"/>
      </w:r>
      <w:r w:rsidR="00FB1700" w:rsidRPr="00DD3432">
        <w:rPr>
          <w:color w:val="000000"/>
          <w:lang w:val="en-GB"/>
        </w:rPr>
        <w:t xml:space="preserve"> </w:t>
      </w:r>
      <w:r w:rsidRPr="00DD3432">
        <w:rPr>
          <w:color w:val="000000"/>
          <w:lang w:val="en-GB"/>
        </w:rPr>
        <w:t>above, at</w:t>
      </w:r>
      <w:r>
        <w:rPr>
          <w:color w:val="000000"/>
          <w:lang w:val="en-GB"/>
        </w:rPr>
        <w:t xml:space="preserve"> §§ 183-184).</w:t>
      </w:r>
    </w:p>
    <w:p w:rsidR="005B153E" w:rsidRDefault="005B153E" w:rsidP="005B153E">
      <w:pPr>
        <w:pStyle w:val="ListParagraph"/>
        <w:ind w:left="360"/>
        <w:jc w:val="both"/>
        <w:rPr>
          <w:color w:val="000000"/>
          <w:lang w:val="en-GB"/>
        </w:rPr>
      </w:pPr>
    </w:p>
    <w:p w:rsidR="005B153E" w:rsidRDefault="005B153E" w:rsidP="005B153E">
      <w:pPr>
        <w:pStyle w:val="ListParagraph"/>
        <w:numPr>
          <w:ilvl w:val="0"/>
          <w:numId w:val="6"/>
        </w:numPr>
        <w:jc w:val="both"/>
        <w:rPr>
          <w:color w:val="000000"/>
          <w:lang w:val="en-GB"/>
        </w:rPr>
      </w:pPr>
      <w:r>
        <w:rPr>
          <w:color w:val="000000"/>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Pr>
          <w:i/>
          <w:color w:val="000000"/>
          <w:lang w:val="en-GB"/>
        </w:rPr>
        <w:t>Akkum and Others v. Turkey</w:t>
      </w:r>
      <w:r>
        <w:rPr>
          <w:color w:val="000000"/>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Pr>
          <w:i/>
          <w:color w:val="000000"/>
          <w:lang w:val="en-GB"/>
        </w:rPr>
        <w:t>Varnava and Others v Turkey</w:t>
      </w:r>
      <w:r>
        <w:rPr>
          <w:color w:val="000000"/>
          <w:lang w:val="en-GB"/>
        </w:rPr>
        <w:t xml:space="preserve"> [GC], cited above, at § 184; see also, HRC, </w:t>
      </w:r>
      <w:r>
        <w:rPr>
          <w:i/>
          <w:color w:val="000000"/>
          <w:lang w:val="en-GB"/>
        </w:rPr>
        <w:t>Benaniza v Algeria</w:t>
      </w:r>
      <w:r>
        <w:rPr>
          <w:color w:val="000000"/>
          <w:lang w:val="en-GB"/>
        </w:rPr>
        <w:t xml:space="preserve">, Views of 26 July 2010, § 9.4, CCPR/C/99/D/1588/2007; HRC, </w:t>
      </w:r>
      <w:r>
        <w:rPr>
          <w:i/>
          <w:color w:val="000000"/>
          <w:lang w:val="en-GB"/>
        </w:rPr>
        <w:t>Bashasha v. Libyan Arab Jamahiriya</w:t>
      </w:r>
      <w:r>
        <w:rPr>
          <w:color w:val="000000"/>
          <w:lang w:val="en-GB"/>
        </w:rPr>
        <w:t>, Views of 20 October 2010, § 7.2, CCPR/C/100/D/1776/2008).</w:t>
      </w:r>
    </w:p>
    <w:p w:rsidR="005B153E" w:rsidRDefault="005B153E" w:rsidP="005B153E">
      <w:pPr>
        <w:pStyle w:val="ListParagraph"/>
        <w:ind w:left="360"/>
        <w:jc w:val="both"/>
        <w:rPr>
          <w:color w:val="000000"/>
          <w:lang w:val="en-GB"/>
        </w:rPr>
      </w:pPr>
    </w:p>
    <w:p w:rsidR="005B153E" w:rsidRDefault="005B153E" w:rsidP="005B153E">
      <w:pPr>
        <w:pStyle w:val="ListParagraph"/>
        <w:numPr>
          <w:ilvl w:val="0"/>
          <w:numId w:val="6"/>
        </w:numPr>
        <w:jc w:val="both"/>
        <w:rPr>
          <w:color w:val="000000"/>
          <w:lang w:val="en-GB"/>
        </w:rPr>
      </w:pPr>
      <w:bookmarkStart w:id="56" w:name="_Ref400788384"/>
      <w:r>
        <w:rPr>
          <w:color w:val="000000"/>
          <w:lang w:val="en-GB"/>
        </w:rPr>
        <w:t xml:space="preserve">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 (see HRAP, </w:t>
      </w:r>
      <w:r>
        <w:rPr>
          <w:i/>
          <w:color w:val="000000"/>
          <w:lang w:val="en-GB"/>
        </w:rPr>
        <w:t>B.A.,</w:t>
      </w:r>
      <w:r>
        <w:rPr>
          <w:color w:val="000000"/>
          <w:lang w:val="en-GB"/>
        </w:rPr>
        <w:t xml:space="preserve"> no. 52/09, opinion of 1 February 2013, § 53).</w:t>
      </w:r>
      <w:bookmarkEnd w:id="56"/>
    </w:p>
    <w:p w:rsidR="005B153E" w:rsidRDefault="005B153E" w:rsidP="005B153E">
      <w:pPr>
        <w:pStyle w:val="ListParagraph"/>
        <w:widowControl w:val="0"/>
        <w:tabs>
          <w:tab w:val="left" w:pos="1080"/>
        </w:tabs>
        <w:autoSpaceDE w:val="0"/>
        <w:ind w:left="360"/>
        <w:jc w:val="both"/>
        <w:rPr>
          <w:lang w:val="en-GB"/>
        </w:rPr>
      </w:pPr>
    </w:p>
    <w:p w:rsidR="005D0ECA" w:rsidRPr="008B1FDF" w:rsidRDefault="005B153E" w:rsidP="005B153E">
      <w:pPr>
        <w:pStyle w:val="ListParagraph"/>
        <w:widowControl w:val="0"/>
        <w:numPr>
          <w:ilvl w:val="0"/>
          <w:numId w:val="6"/>
        </w:numPr>
        <w:tabs>
          <w:tab w:val="left" w:pos="1080"/>
        </w:tabs>
        <w:autoSpaceDE w:val="0"/>
        <w:jc w:val="both"/>
        <w:rPr>
          <w:lang w:val="en-GB"/>
        </w:rPr>
      </w:pPr>
      <w:r>
        <w:rPr>
          <w:lang w:val="en-GB"/>
        </w:rPr>
        <w:t>Second, t</w:t>
      </w:r>
      <w:r w:rsidR="005D0ECA" w:rsidRPr="008B1FDF">
        <w:rPr>
          <w:lang w:val="en-GB"/>
        </w:rPr>
        <w:t xml:space="preserve">he Panel notes that the positive obligation to investigate disappearances is widely accepted in international human rights law since at least the case of the Inter-American Court of Human Rights (IACtHR) </w:t>
      </w:r>
      <w:r w:rsidR="005D0ECA" w:rsidRPr="008B1FDF">
        <w:rPr>
          <w:i/>
          <w:lang w:val="en-GB"/>
        </w:rPr>
        <w:t>Velásquez-Rodríguez</w:t>
      </w:r>
      <w:r w:rsidR="005D0ECA" w:rsidRPr="008B1FDF">
        <w:rPr>
          <w:lang w:val="en-GB"/>
        </w:rPr>
        <w:t xml:space="preserve"> (see IACtHR, </w:t>
      </w:r>
      <w:r w:rsidR="005D0ECA" w:rsidRPr="008B1FDF">
        <w:rPr>
          <w:i/>
          <w:lang w:val="en-GB"/>
        </w:rPr>
        <w:t>Velásquez-Rodríguez v. Honduras</w:t>
      </w:r>
      <w:r w:rsidR="005D0ECA" w:rsidRPr="008B1FDF">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8B1FDF">
        <w:rPr>
          <w:i/>
          <w:lang w:val="en-GB"/>
        </w:rPr>
        <w:t>Mohamed El Awani, v. Libyan Arab Jamahiriya</w:t>
      </w:r>
      <w:r w:rsidR="005D0ECA" w:rsidRPr="008B1FDF">
        <w:rPr>
          <w:lang w:val="en-GB"/>
        </w:rPr>
        <w:t>, communication no. 1295/2004, views of 11 July 2007, CCPR/C/90/D/1295/2004). The obligation to investigate disappearances and killings is also asserted in the UN Declaration on the Protection of all Persons from Enforced Disappearances (</w:t>
      </w:r>
      <w:r w:rsidR="005D0ECA" w:rsidRPr="008B1FDF">
        <w:t xml:space="preserve">UN Document </w:t>
      </w:r>
      <w:r w:rsidR="005D0ECA" w:rsidRPr="008B1FDF">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5"/>
    </w:p>
    <w:p w:rsidR="00DC0DDD" w:rsidRPr="008B1FDF" w:rsidRDefault="00DC0DDD" w:rsidP="00DC0DDD">
      <w:pPr>
        <w:pStyle w:val="ListParagraph"/>
        <w:tabs>
          <w:tab w:val="left" w:pos="360"/>
        </w:tabs>
        <w:ind w:left="360" w:hanging="360"/>
        <w:jc w:val="both"/>
        <w:rPr>
          <w:lang w:val="en-GB" w:eastAsia="en-US"/>
        </w:rPr>
      </w:pPr>
    </w:p>
    <w:p w:rsidR="00DC0DDD" w:rsidRPr="008B1FDF" w:rsidRDefault="00DC0DDD" w:rsidP="00F2605C">
      <w:pPr>
        <w:numPr>
          <w:ilvl w:val="0"/>
          <w:numId w:val="6"/>
        </w:numPr>
        <w:suppressAutoHyphens/>
        <w:autoSpaceDE w:val="0"/>
        <w:jc w:val="both"/>
        <w:rPr>
          <w:lang w:val="en-GB"/>
        </w:rPr>
      </w:pPr>
      <w:bookmarkStart w:id="57" w:name="_Ref347561805"/>
      <w:r w:rsidRPr="008B1FDF">
        <w:rPr>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8B1FDF">
        <w:rPr>
          <w:i/>
          <w:lang w:val="en-GB"/>
        </w:rPr>
        <w:t>mutatis mutandis</w:t>
      </w:r>
      <w:r w:rsidRPr="008B1FDF">
        <w:rPr>
          <w:lang w:val="en-GB"/>
        </w:rPr>
        <w:t xml:space="preserve">, ECtHR, </w:t>
      </w:r>
      <w:r w:rsidRPr="008B1FDF">
        <w:rPr>
          <w:i/>
          <w:lang w:val="en-GB"/>
        </w:rPr>
        <w:t>McCann and Others v. the United Kingdom</w:t>
      </w:r>
      <w:r w:rsidRPr="008B1FDF">
        <w:rPr>
          <w:lang w:val="en-GB"/>
        </w:rPr>
        <w:t xml:space="preserve">, judgment of 27 September 1995, § 161, Series A no. 324; and ECtHR, </w:t>
      </w:r>
      <w:r w:rsidRPr="008B1FDF">
        <w:rPr>
          <w:i/>
          <w:lang w:val="en-GB"/>
        </w:rPr>
        <w:t>Kaya v. Turkey</w:t>
      </w:r>
      <w:r w:rsidRPr="008B1FDF">
        <w:rPr>
          <w:lang w:val="en-GB"/>
        </w:rPr>
        <w:t xml:space="preserve">, judgment of 19 February 1998, § 105, </w:t>
      </w:r>
      <w:r w:rsidRPr="008B1FDF">
        <w:rPr>
          <w:i/>
          <w:iCs/>
          <w:lang w:val="en-GB"/>
        </w:rPr>
        <w:t xml:space="preserve">Reports of Judgments and Decisions </w:t>
      </w:r>
      <w:r w:rsidRPr="008B1FDF">
        <w:rPr>
          <w:lang w:val="en-GB"/>
        </w:rPr>
        <w:t xml:space="preserve">1998-I; see also ECtHR, </w:t>
      </w:r>
      <w:r w:rsidRPr="008B1FDF">
        <w:rPr>
          <w:i/>
          <w:lang w:val="en-GB"/>
        </w:rPr>
        <w:t>Jasinskis v. Latvia</w:t>
      </w:r>
      <w:r w:rsidRPr="008B1FDF">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8B1FDF">
        <w:rPr>
          <w:i/>
          <w:lang w:val="en-GB"/>
        </w:rPr>
        <w:t>Kolevi v. Bulgaria</w:t>
      </w:r>
      <w:r w:rsidRPr="008B1FDF">
        <w:rPr>
          <w:lang w:val="en-GB"/>
        </w:rPr>
        <w:t>, no. 1108/02, judgment of 5 November 2009, § 191).</w:t>
      </w:r>
      <w:bookmarkEnd w:id="57"/>
    </w:p>
    <w:p w:rsidR="00DC0DDD" w:rsidRPr="008B1FDF" w:rsidRDefault="00DC0DDD" w:rsidP="00DC0DDD">
      <w:pPr>
        <w:pStyle w:val="ListParagraph"/>
        <w:tabs>
          <w:tab w:val="left" w:pos="360"/>
        </w:tabs>
        <w:suppressAutoHyphens w:val="0"/>
        <w:ind w:left="360" w:hanging="360"/>
        <w:contextualSpacing/>
        <w:jc w:val="both"/>
        <w:rPr>
          <w:lang w:val="en-GB" w:eastAsia="en-US"/>
        </w:rPr>
      </w:pPr>
    </w:p>
    <w:p w:rsidR="00DC0DDD" w:rsidRPr="008B1FDF" w:rsidRDefault="00DC0DDD" w:rsidP="00F2605C">
      <w:pPr>
        <w:numPr>
          <w:ilvl w:val="0"/>
          <w:numId w:val="6"/>
        </w:numPr>
        <w:suppressAutoHyphens/>
        <w:autoSpaceDE w:val="0"/>
        <w:jc w:val="both"/>
        <w:rPr>
          <w:lang w:val="en-GB"/>
        </w:rPr>
      </w:pPr>
      <w:bookmarkStart w:id="58" w:name="_Ref401246542"/>
      <w:r w:rsidRPr="008B1FDF">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8B1FDF">
        <w:rPr>
          <w:i/>
          <w:lang w:val="en-GB"/>
        </w:rPr>
        <w:t>Varnava and Others v. Turkey</w:t>
      </w:r>
      <w:r w:rsidRPr="008B1FDF">
        <w:rPr>
          <w:lang w:val="en-GB"/>
        </w:rPr>
        <w:t>,</w:t>
      </w:r>
      <w:r w:rsidR="0043475D" w:rsidRPr="0043475D">
        <w:rPr>
          <w:lang w:val="en-GB"/>
        </w:rPr>
        <w:t xml:space="preserve"> </w:t>
      </w:r>
      <w:r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174DD4" w:rsidRPr="00174DD4">
        <w:rPr>
          <w:lang w:val="en-GB"/>
        </w:rPr>
        <w:t>46</w:t>
      </w:r>
      <w:r w:rsidR="003F1B86">
        <w:fldChar w:fldCharType="end"/>
      </w:r>
      <w:r w:rsidR="00FB1700">
        <w:t xml:space="preserve"> </w:t>
      </w:r>
      <w:r w:rsidRPr="008B1FDF">
        <w:rPr>
          <w:lang w:val="en-GB"/>
        </w:rPr>
        <w:t>above, at § 136)</w:t>
      </w:r>
      <w:r w:rsidR="00562697" w:rsidRPr="008B1FDF">
        <w:rPr>
          <w:lang w:val="en-GB"/>
        </w:rPr>
        <w:t xml:space="preserve">; ECtHR [GC], </w:t>
      </w:r>
      <w:r w:rsidR="00562697" w:rsidRPr="008B1FDF">
        <w:rPr>
          <w:i/>
          <w:lang w:val="en-GB"/>
        </w:rPr>
        <w:t>Mocanu and Others v. Romania</w:t>
      </w:r>
      <w:r w:rsidR="00562697" w:rsidRPr="008B1FDF">
        <w:rPr>
          <w:lang w:val="en-GB"/>
        </w:rPr>
        <w:t>, nos 10865/09, 45886/07 and 32431/08, judgment of 17 September 2014, §317).</w:t>
      </w:r>
      <w:bookmarkEnd w:id="58"/>
    </w:p>
    <w:p w:rsidR="00DC0DDD" w:rsidRPr="008B1FDF" w:rsidRDefault="00DC0DDD" w:rsidP="00DC0DDD">
      <w:pPr>
        <w:tabs>
          <w:tab w:val="left" w:pos="360"/>
        </w:tabs>
        <w:ind w:left="360" w:hanging="360"/>
        <w:rPr>
          <w:lang w:val="en-GB"/>
        </w:rPr>
      </w:pPr>
    </w:p>
    <w:p w:rsidR="00DC0DDD" w:rsidRPr="008B1FDF" w:rsidRDefault="00DC0DDD" w:rsidP="00F2605C">
      <w:pPr>
        <w:numPr>
          <w:ilvl w:val="0"/>
          <w:numId w:val="6"/>
        </w:numPr>
        <w:suppressAutoHyphens/>
        <w:autoSpaceDE w:val="0"/>
        <w:jc w:val="both"/>
        <w:rPr>
          <w:lang w:val="en-GB"/>
        </w:rPr>
      </w:pPr>
      <w:bookmarkStart w:id="59" w:name="_Ref346723791"/>
      <w:r w:rsidRPr="008B1FDF">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8B1FDF">
        <w:rPr>
          <w:i/>
          <w:lang w:val="en-GB"/>
        </w:rPr>
        <w:t>Ahmet</w:t>
      </w:r>
      <w:r w:rsidR="00227615">
        <w:rPr>
          <w:i/>
          <w:lang w:val="en-GB"/>
        </w:rPr>
        <w:t xml:space="preserve"> </w:t>
      </w:r>
      <w:r w:rsidRPr="008B1FDF">
        <w:rPr>
          <w:i/>
          <w:lang w:val="en-GB"/>
        </w:rPr>
        <w:t>Özkan and Others v. Turkey</w:t>
      </w:r>
      <w:r w:rsidRPr="008B1FDF">
        <w:rPr>
          <w:lang w:val="en-GB"/>
        </w:rPr>
        <w:t xml:space="preserve">, no. 21689/93, judgment of 6 April 2004, § 310; see also ECtHR, </w:t>
      </w:r>
      <w:r w:rsidRPr="008B1FDF">
        <w:rPr>
          <w:i/>
          <w:lang w:val="en-GB"/>
        </w:rPr>
        <w:t>Isayeva v. Russia</w:t>
      </w:r>
      <w:r w:rsidRPr="008B1FDF">
        <w:rPr>
          <w:lang w:val="en-GB"/>
        </w:rPr>
        <w:t>, no. 57950/00, judgment of 24 February 2005, § 210</w:t>
      </w:r>
      <w:bookmarkEnd w:id="59"/>
      <w:r w:rsidR="00197394" w:rsidRPr="008B1FDF">
        <w:rPr>
          <w:lang w:val="en-GB"/>
        </w:rPr>
        <w:t xml:space="preserve">; ECtHR [GC], </w:t>
      </w:r>
      <w:r w:rsidR="00197394" w:rsidRPr="008B1FDF">
        <w:rPr>
          <w:i/>
          <w:lang w:val="en-GB"/>
        </w:rPr>
        <w:t>Mocanu and Others v. Romania</w:t>
      </w:r>
      <w:r w:rsidR="00197394" w:rsidRPr="008B1FDF">
        <w:rPr>
          <w:lang w:val="en-GB"/>
        </w:rPr>
        <w:t>, cited above</w:t>
      </w:r>
      <w:r w:rsidR="00021BC6" w:rsidRPr="008B1FDF">
        <w:rPr>
          <w:lang w:val="en-GB"/>
        </w:rPr>
        <w:t>,</w:t>
      </w:r>
      <w:r w:rsidR="00197394" w:rsidRPr="008B1FDF">
        <w:rPr>
          <w:lang w:val="en-GB"/>
        </w:rPr>
        <w:t xml:space="preserve"> §321).</w:t>
      </w:r>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F2605C">
      <w:pPr>
        <w:numPr>
          <w:ilvl w:val="0"/>
          <w:numId w:val="6"/>
        </w:numPr>
        <w:suppressAutoHyphens/>
        <w:autoSpaceDE w:val="0"/>
        <w:jc w:val="both"/>
        <w:rPr>
          <w:lang w:val="en-GB"/>
        </w:rPr>
      </w:pPr>
      <w:bookmarkStart w:id="60" w:name="_Ref346724174"/>
      <w:r w:rsidRPr="008B1FDF">
        <w:rPr>
          <w:lang w:val="en-GB"/>
        </w:rPr>
        <w:t>Setting out the standards of an effective investigation, the Court has stated that beside</w:t>
      </w:r>
      <w:r w:rsidR="008B1FDF" w:rsidRPr="008B1FDF">
        <w:rPr>
          <w:lang w:val="en-GB"/>
        </w:rPr>
        <w:t>s</w:t>
      </w:r>
      <w:r w:rsidRPr="008B1FDF">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8B1FDF">
        <w:rPr>
          <w:i/>
          <w:lang w:val="en-GB"/>
        </w:rPr>
        <w:t>, Varnava and Others v. Turkey</w:t>
      </w:r>
      <w:r w:rsidRPr="008B1FDF">
        <w:rPr>
          <w:lang w:val="en-GB"/>
        </w:rPr>
        <w:t xml:space="preserve">, </w:t>
      </w:r>
      <w:r w:rsidR="00186E5D"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174DD4" w:rsidRPr="00174DD4">
        <w:rPr>
          <w:lang w:val="en-GB"/>
        </w:rPr>
        <w:t>46</w:t>
      </w:r>
      <w:r w:rsidR="003F1B86">
        <w:fldChar w:fldCharType="end"/>
      </w:r>
      <w:r w:rsidR="00186E5D" w:rsidRPr="008B1FDF">
        <w:rPr>
          <w:lang w:val="en-GB"/>
        </w:rPr>
        <w:t xml:space="preserve"> above</w:t>
      </w:r>
      <w:r w:rsidRPr="008B1FDF">
        <w:rPr>
          <w:lang w:val="en-GB"/>
        </w:rPr>
        <w:t xml:space="preserve">, at § 191; see also ECtHR, </w:t>
      </w:r>
      <w:r w:rsidRPr="008B1FDF">
        <w:rPr>
          <w:i/>
          <w:lang w:val="en-GB"/>
        </w:rPr>
        <w:t>Palić v. Bosnia and Herzegovina</w:t>
      </w:r>
      <w:r w:rsidRPr="008B1FDF">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8B1FDF">
        <w:rPr>
          <w:i/>
          <w:lang w:val="en-GB"/>
        </w:rPr>
        <w:t>Ahmet</w:t>
      </w:r>
      <w:r w:rsidR="00227615">
        <w:rPr>
          <w:i/>
          <w:lang w:val="en-GB"/>
        </w:rPr>
        <w:t xml:space="preserve"> </w:t>
      </w:r>
      <w:r w:rsidRPr="008B1FDF">
        <w:rPr>
          <w:i/>
          <w:lang w:val="en-GB"/>
        </w:rPr>
        <w:t>Özkan and Others v. Turkey</w:t>
      </w:r>
      <w:r w:rsidRPr="008B1FDF">
        <w:rPr>
          <w:lang w:val="en-GB"/>
        </w:rPr>
        <w:t xml:space="preserve">, cited </w:t>
      </w:r>
      <w:r w:rsidR="00186E5D" w:rsidRPr="008B1FDF">
        <w:rPr>
          <w:lang w:val="en-GB"/>
        </w:rPr>
        <w:t>above,</w:t>
      </w:r>
      <w:r w:rsidRPr="008B1FDF">
        <w:rPr>
          <w:lang w:val="en-GB"/>
        </w:rPr>
        <w:t xml:space="preserve"> § 312; and</w:t>
      </w:r>
      <w:r w:rsidR="00227615">
        <w:rPr>
          <w:lang w:val="en-GB"/>
        </w:rPr>
        <w:t xml:space="preserve"> </w:t>
      </w:r>
      <w:r w:rsidRPr="008B1FDF">
        <w:rPr>
          <w:i/>
          <w:lang w:val="en-GB"/>
        </w:rPr>
        <w:t>Isayeva v. Russia</w:t>
      </w:r>
      <w:r w:rsidRPr="008B1FDF">
        <w:rPr>
          <w:lang w:val="en-GB"/>
        </w:rPr>
        <w:t>, cited above, § 212).</w:t>
      </w:r>
      <w:bookmarkEnd w:id="60"/>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F2605C">
      <w:pPr>
        <w:numPr>
          <w:ilvl w:val="0"/>
          <w:numId w:val="6"/>
        </w:numPr>
        <w:suppressAutoHyphens/>
        <w:autoSpaceDE w:val="0"/>
        <w:jc w:val="both"/>
        <w:rPr>
          <w:lang w:val="en-GB"/>
        </w:rPr>
      </w:pPr>
      <w:bookmarkStart w:id="61" w:name="_Ref374549484"/>
      <w:bookmarkStart w:id="62" w:name="_Ref401246822"/>
      <w:r w:rsidRPr="008B1FDF">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8B1FDF">
        <w:rPr>
          <w:i/>
          <w:lang w:val="en-GB"/>
        </w:rPr>
        <w:t>Kolevi v. Bulgaria</w:t>
      </w:r>
      <w:r w:rsidRPr="008B1FDF">
        <w:rPr>
          <w:lang w:val="en-GB"/>
        </w:rPr>
        <w:t xml:space="preserve">, cited in § </w:t>
      </w:r>
      <w:r w:rsidR="003F1B86">
        <w:fldChar w:fldCharType="begin"/>
      </w:r>
      <w:r w:rsidR="00AB0724">
        <w:instrText xml:space="preserve"> REF _Ref347561805 \r \h  \* MERGEFORMAT </w:instrText>
      </w:r>
      <w:r w:rsidR="003F1B86">
        <w:fldChar w:fldCharType="separate"/>
      </w:r>
      <w:r w:rsidR="00174DD4" w:rsidRPr="00174DD4">
        <w:rPr>
          <w:lang w:val="en-GB"/>
        </w:rPr>
        <w:t>74</w:t>
      </w:r>
      <w:r w:rsidR="003F1B86">
        <w:fldChar w:fldCharType="end"/>
      </w:r>
      <w:r w:rsidRPr="008B1FDF">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8B1FDF">
        <w:rPr>
          <w:i/>
          <w:lang w:val="en-GB"/>
        </w:rPr>
        <w:t>Velcea and Mazărev. Romania</w:t>
      </w:r>
      <w:r w:rsidRPr="008B1FDF">
        <w:rPr>
          <w:lang w:val="en-GB"/>
        </w:rPr>
        <w:t>, no. 64301/01, judgment of 1 December 2009, § 105).</w:t>
      </w:r>
      <w:bookmarkEnd w:id="61"/>
      <w:r w:rsidR="00562697" w:rsidRPr="008B1FDF">
        <w:rPr>
          <w:lang w:val="en-GB"/>
        </w:rPr>
        <w:t xml:space="preserve">At the same time, the authorities must always make a serious attempt to find out what happened and should not rely on hasty or ill-founded conclusions to close their investigation. (see ECtHR [GC], </w:t>
      </w:r>
      <w:r w:rsidR="00562697" w:rsidRPr="008B1FDF">
        <w:rPr>
          <w:i/>
          <w:lang w:val="en-GB"/>
        </w:rPr>
        <w:t>El-Masri v. “the Former Yugoslav Republic of Macedonia”</w:t>
      </w:r>
      <w:r w:rsidR="00562697" w:rsidRPr="008B1FDF">
        <w:rPr>
          <w:lang w:val="en-GB"/>
        </w:rPr>
        <w:t xml:space="preserve">, no. 39630/09, judgment of 13 December 2012, § 183; ECtHR [GC], </w:t>
      </w:r>
      <w:r w:rsidR="00562697" w:rsidRPr="008B1FDF">
        <w:rPr>
          <w:i/>
          <w:lang w:val="en-GB"/>
        </w:rPr>
        <w:t>Mocanu and Others v. Romania</w:t>
      </w:r>
      <w:r w:rsidR="00562697" w:rsidRPr="008B1FDF">
        <w:rPr>
          <w:lang w:val="en-GB"/>
        </w:rPr>
        <w:t xml:space="preserve">, cited </w:t>
      </w:r>
      <w:r w:rsidR="00021BC6" w:rsidRPr="008B1FDF">
        <w:rPr>
          <w:lang w:val="en-GB"/>
        </w:rPr>
        <w:t>in</w:t>
      </w:r>
      <w:r w:rsidR="007A2DAB" w:rsidRPr="008B1FDF">
        <w:rPr>
          <w:lang w:val="en-GB"/>
        </w:rPr>
        <w:t xml:space="preserve"> § </w:t>
      </w:r>
      <w:r w:rsidR="003F1B86">
        <w:fldChar w:fldCharType="begin"/>
      </w:r>
      <w:r w:rsidR="00AB0724">
        <w:instrText xml:space="preserve"> REF _Ref401246542 \r \h  \* MERGEFORMAT </w:instrText>
      </w:r>
      <w:r w:rsidR="003F1B86">
        <w:fldChar w:fldCharType="separate"/>
      </w:r>
      <w:r w:rsidR="00174DD4" w:rsidRPr="00174DD4">
        <w:rPr>
          <w:lang w:val="en-GB"/>
        </w:rPr>
        <w:t>75</w:t>
      </w:r>
      <w:r w:rsidR="003F1B86">
        <w:fldChar w:fldCharType="end"/>
      </w:r>
      <w:r w:rsidR="002F1FCC">
        <w:t xml:space="preserve"> </w:t>
      </w:r>
      <w:r w:rsidR="00562697" w:rsidRPr="008B1FDF">
        <w:rPr>
          <w:lang w:val="en-GB"/>
        </w:rPr>
        <w:t>above, at §322).</w:t>
      </w:r>
      <w:bookmarkEnd w:id="62"/>
    </w:p>
    <w:p w:rsidR="005D0ECA" w:rsidRPr="008B1FDF" w:rsidRDefault="005D0ECA" w:rsidP="005D0ECA">
      <w:pPr>
        <w:pStyle w:val="ListParagraph"/>
        <w:rPr>
          <w:lang w:val="en-GB"/>
        </w:rPr>
      </w:pPr>
    </w:p>
    <w:p w:rsidR="005D0ECA" w:rsidRPr="008B1FDF" w:rsidRDefault="005D0ECA" w:rsidP="005D0ECA">
      <w:pPr>
        <w:pStyle w:val="ListParagraph"/>
        <w:numPr>
          <w:ilvl w:val="0"/>
          <w:numId w:val="6"/>
        </w:numPr>
        <w:jc w:val="both"/>
        <w:rPr>
          <w:lang w:val="en-GB"/>
        </w:rPr>
      </w:pPr>
      <w:r w:rsidRPr="008B1FDF">
        <w:rPr>
          <w:rStyle w:val="sb8d990e2"/>
        </w:rPr>
        <w:t xml:space="preserve">A requirement of promptness and reasonable expedition is implicit in this context. Even where there may be obstacles or difficulties which prevent progress in an </w:t>
      </w:r>
      <w:bookmarkStart w:id="63" w:name="HIT98"/>
      <w:bookmarkEnd w:id="63"/>
      <w:r w:rsidRPr="008B1FDF">
        <w:rPr>
          <w:rStyle w:val="sb8d990e2"/>
        </w:rPr>
        <w:t xml:space="preserve">investigation in a particular situation, a </w:t>
      </w:r>
      <w:bookmarkStart w:id="64" w:name="HIT99"/>
      <w:bookmarkEnd w:id="64"/>
      <w:r w:rsidRPr="008B1FDF">
        <w:rPr>
          <w:rStyle w:val="sb8d990e2"/>
        </w:rPr>
        <w:t>prompt response by the authorities is vital in maintaining public confidence in their adherence to the rule of law and in preventing any appearance of collusion in or tolerance of unlawful acts (see ECtHR,</w:t>
      </w:r>
      <w:r w:rsidR="002F1FCC">
        <w:rPr>
          <w:rStyle w:val="sb8d990e2"/>
        </w:rPr>
        <w:t xml:space="preserve"> </w:t>
      </w:r>
      <w:r w:rsidRPr="008B1FDF">
        <w:rPr>
          <w:rStyle w:val="s6b621b36"/>
          <w:i/>
        </w:rPr>
        <w:t>Paul and Audrey Edwards</w:t>
      </w:r>
      <w:r w:rsidR="002F1FCC">
        <w:rPr>
          <w:rStyle w:val="s6b621b36"/>
          <w:i/>
        </w:rPr>
        <w:t xml:space="preserve"> </w:t>
      </w:r>
      <w:r w:rsidRPr="008B1FDF">
        <w:rPr>
          <w:i/>
        </w:rPr>
        <w:t>v. the United Kingdom</w:t>
      </w:r>
      <w:r w:rsidRPr="008B1FDF">
        <w:t xml:space="preserve">, no. 46477/99, judgment of 14 </w:t>
      </w:r>
      <w:r w:rsidR="007A2DAB" w:rsidRPr="008B1FDF">
        <w:t>March 2002, § 72, ECHR 2002</w:t>
      </w:r>
      <w:r w:rsidR="007A2DAB" w:rsidRPr="008B1FDF">
        <w:noBreakHyphen/>
        <w:t xml:space="preserve">II); </w:t>
      </w:r>
      <w:r w:rsidR="00562697" w:rsidRPr="008B1FDF">
        <w:rPr>
          <w:lang w:val="en-GB"/>
        </w:rPr>
        <w:t xml:space="preserve">ECtHR [GC], </w:t>
      </w:r>
      <w:r w:rsidR="00562697" w:rsidRPr="008B1FDF">
        <w:rPr>
          <w:i/>
          <w:lang w:val="en-GB"/>
        </w:rPr>
        <w:t>Mocanu and Others v. Romania</w:t>
      </w:r>
      <w:r w:rsidR="00562697" w:rsidRPr="008B1FDF">
        <w:rPr>
          <w:lang w:val="en-GB"/>
        </w:rPr>
        <w:t>, cited</w:t>
      </w:r>
      <w:r w:rsidR="00021BC6" w:rsidRPr="008B1FDF">
        <w:rPr>
          <w:lang w:val="en-GB"/>
        </w:rPr>
        <w:t xml:space="preserve"> in</w:t>
      </w:r>
      <w:r w:rsidR="007A2DAB" w:rsidRPr="008B1FDF">
        <w:rPr>
          <w:lang w:val="en-GB"/>
        </w:rPr>
        <w:t xml:space="preserve"> § </w:t>
      </w:r>
      <w:r w:rsidR="003F1B86">
        <w:fldChar w:fldCharType="begin"/>
      </w:r>
      <w:r w:rsidR="00AB0724">
        <w:instrText xml:space="preserve"> REF _Ref401246542 \r \h  \* MERGEFORMAT </w:instrText>
      </w:r>
      <w:r w:rsidR="003F1B86">
        <w:fldChar w:fldCharType="separate"/>
      </w:r>
      <w:r w:rsidR="00174DD4" w:rsidRPr="00174DD4">
        <w:rPr>
          <w:lang w:val="en-GB"/>
        </w:rPr>
        <w:t>75</w:t>
      </w:r>
      <w:r w:rsidR="003F1B86">
        <w:fldChar w:fldCharType="end"/>
      </w:r>
      <w:r w:rsidR="002F1FCC">
        <w:t xml:space="preserve"> </w:t>
      </w:r>
      <w:r w:rsidR="00021BC6" w:rsidRPr="008B1FDF">
        <w:rPr>
          <w:lang w:val="en-GB"/>
        </w:rPr>
        <w:t>above</w:t>
      </w:r>
      <w:r w:rsidR="00021BC6" w:rsidRPr="008B1FDF">
        <w:rPr>
          <w:b/>
          <w:lang w:val="en-GB"/>
        </w:rPr>
        <w:t>,</w:t>
      </w:r>
      <w:r w:rsidR="00021BC6" w:rsidRPr="008B1FDF">
        <w:rPr>
          <w:lang w:val="en-GB"/>
        </w:rPr>
        <w:t xml:space="preserve"> at</w:t>
      </w:r>
      <w:r w:rsidR="00562697" w:rsidRPr="008B1FDF">
        <w:rPr>
          <w:lang w:val="en-GB"/>
        </w:rPr>
        <w:t xml:space="preserve"> §317).</w:t>
      </w:r>
    </w:p>
    <w:p w:rsidR="00DC0DDD" w:rsidRPr="008B1FDF" w:rsidRDefault="00DC0DDD" w:rsidP="00DC0DDD">
      <w:pPr>
        <w:pStyle w:val="ListParagraph"/>
        <w:tabs>
          <w:tab w:val="left" w:pos="360"/>
        </w:tabs>
        <w:ind w:left="360" w:hanging="360"/>
        <w:rPr>
          <w:lang w:val="en-GB"/>
        </w:rPr>
      </w:pPr>
    </w:p>
    <w:p w:rsidR="00DC0DDD" w:rsidRPr="008B1FDF" w:rsidRDefault="00562697" w:rsidP="00F2605C">
      <w:pPr>
        <w:numPr>
          <w:ilvl w:val="0"/>
          <w:numId w:val="6"/>
        </w:numPr>
        <w:suppressAutoHyphens/>
        <w:autoSpaceDE w:val="0"/>
        <w:jc w:val="both"/>
        <w:rPr>
          <w:lang w:val="en-GB"/>
        </w:rPr>
      </w:pPr>
      <w:bookmarkStart w:id="65" w:name="_Ref342300077"/>
      <w:r w:rsidRPr="008B1FDF">
        <w:rPr>
          <w:lang w:val="en-GB"/>
        </w:rPr>
        <w:t xml:space="preserve">Specifically with regard to persons disappeared and </w:t>
      </w:r>
      <w:r w:rsidRPr="002F1FCC">
        <w:rPr>
          <w:lang w:val="en-GB"/>
        </w:rPr>
        <w:t>later found dead</w:t>
      </w:r>
      <w:r w:rsidR="00786A27" w:rsidRPr="002F1FCC">
        <w:rPr>
          <w:lang w:val="en-GB"/>
        </w:rPr>
        <w:t>, which is n</w:t>
      </w:r>
      <w:r w:rsidR="00BE7AFD" w:rsidRPr="002F1FCC">
        <w:rPr>
          <w:lang w:val="en-GB"/>
        </w:rPr>
        <w:t xml:space="preserve">ot the situation in the present </w:t>
      </w:r>
      <w:r w:rsidR="00786A27" w:rsidRPr="002F1FCC">
        <w:rPr>
          <w:lang w:val="en-GB"/>
        </w:rPr>
        <w:t>case,</w:t>
      </w:r>
      <w:r w:rsidR="00FB1700" w:rsidRPr="002F1FCC">
        <w:rPr>
          <w:lang w:val="en-GB"/>
        </w:rPr>
        <w:t xml:space="preserve"> </w:t>
      </w:r>
      <w:r w:rsidR="00DC0DDD" w:rsidRPr="002F1FCC">
        <w:rPr>
          <w:lang w:val="en-GB"/>
        </w:rPr>
        <w:t>the Court has stated that the</w:t>
      </w:r>
      <w:r w:rsidR="00DC0DDD" w:rsidRPr="008B1FDF">
        <w:rPr>
          <w:lang w:val="en-GB"/>
        </w:rPr>
        <w:t xml:space="preserv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8B1FDF">
        <w:rPr>
          <w:i/>
          <w:lang w:val="en-GB"/>
        </w:rPr>
        <w:t>Palić v. Bosnia and Herzegovina</w:t>
      </w:r>
      <w:r w:rsidR="00DC0DDD" w:rsidRPr="008B1FDF">
        <w:rPr>
          <w:lang w:val="en-GB"/>
        </w:rPr>
        <w:t xml:space="preserve">, cited in § </w:t>
      </w:r>
      <w:r w:rsidR="003F1B86">
        <w:fldChar w:fldCharType="begin"/>
      </w:r>
      <w:r w:rsidR="00AB0724">
        <w:instrText xml:space="preserve"> REF _Ref346724174 \r \h  \* MERGEFORMAT </w:instrText>
      </w:r>
      <w:r w:rsidR="003F1B86">
        <w:fldChar w:fldCharType="separate"/>
      </w:r>
      <w:r w:rsidR="00174DD4" w:rsidRPr="00174DD4">
        <w:rPr>
          <w:lang w:val="en-GB"/>
        </w:rPr>
        <w:t>77</w:t>
      </w:r>
      <w:r w:rsidR="003F1B86">
        <w:fldChar w:fldCharType="end"/>
      </w:r>
      <w:r w:rsidR="00DC0DDD" w:rsidRPr="008B1FDF">
        <w:rPr>
          <w:lang w:val="en-GB"/>
        </w:rPr>
        <w:t xml:space="preserve"> above, at § 46; in the same sense ECtHR [GC], </w:t>
      </w:r>
      <w:r w:rsidR="00DC0DDD" w:rsidRPr="008B1FDF">
        <w:rPr>
          <w:i/>
          <w:lang w:val="en-GB"/>
        </w:rPr>
        <w:t>Varnava and Others v. Turkey</w:t>
      </w:r>
      <w:r w:rsidR="00DC0DDD" w:rsidRPr="008B1FDF">
        <w:rPr>
          <w:lang w:val="en-GB"/>
        </w:rPr>
        <w:t xml:space="preserve">, </w:t>
      </w:r>
      <w:r w:rsidR="00186E5D"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174DD4" w:rsidRPr="00174DD4">
        <w:rPr>
          <w:lang w:val="en-GB"/>
        </w:rPr>
        <w:t>46</w:t>
      </w:r>
      <w:r w:rsidR="003F1B86">
        <w:fldChar w:fldCharType="end"/>
      </w:r>
      <w:r w:rsidR="00186E5D" w:rsidRPr="008B1FDF">
        <w:rPr>
          <w:lang w:val="en-GB"/>
        </w:rPr>
        <w:t xml:space="preserve"> above</w:t>
      </w:r>
      <w:r w:rsidR="00DC0DDD" w:rsidRPr="008B1FDF">
        <w:rPr>
          <w:lang w:val="en-GB"/>
        </w:rPr>
        <w:t xml:space="preserve">, at § 148, </w:t>
      </w:r>
      <w:r w:rsidR="00DC0DDD" w:rsidRPr="008B1FDF">
        <w:rPr>
          <w:i/>
          <w:lang w:val="en-GB"/>
        </w:rPr>
        <w:t>Aslakhanova and Others v. Russia</w:t>
      </w:r>
      <w:r w:rsidR="00DC0DDD" w:rsidRPr="008B1FDF">
        <w:rPr>
          <w:lang w:val="en-GB"/>
        </w:rPr>
        <w:t>, nos. 2944/06 and others, judgment of 18 December 2012, § 12</w:t>
      </w:r>
      <w:r w:rsidR="00DC0DDD" w:rsidRPr="008B1FDF">
        <w:rPr>
          <w:rFonts w:cs="CAGLHH+TimesNewRoman"/>
          <w:lang w:val="en-GB"/>
        </w:rPr>
        <w:t>2</w:t>
      </w:r>
      <w:r w:rsidR="00DC0DDD" w:rsidRPr="008B1FDF">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8B1FDF">
        <w:rPr>
          <w:i/>
          <w:lang w:val="en-GB"/>
        </w:rPr>
        <w:t>Palić v. Bosnia and Herzegovina</w:t>
      </w:r>
      <w:r w:rsidR="00DC0DDD" w:rsidRPr="008B1FDF">
        <w:rPr>
          <w:lang w:val="en-GB"/>
        </w:rPr>
        <w:t xml:space="preserve">, cited above, § 46; in the same sense ECtHR [GC], </w:t>
      </w:r>
      <w:r w:rsidR="00DC0DDD" w:rsidRPr="008B1FDF">
        <w:rPr>
          <w:i/>
          <w:lang w:val="en-GB"/>
        </w:rPr>
        <w:t>Varnava and Others v. Turkey</w:t>
      </w:r>
      <w:r w:rsidR="00DC0DDD" w:rsidRPr="008B1FDF">
        <w:rPr>
          <w:lang w:val="en-GB"/>
        </w:rPr>
        <w:t xml:space="preserve">, cited </w:t>
      </w:r>
      <w:r w:rsidR="00186E5D" w:rsidRPr="008B1FDF">
        <w:rPr>
          <w:lang w:val="en-GB"/>
        </w:rPr>
        <w:t>above</w:t>
      </w:r>
      <w:r w:rsidR="00DC0DDD" w:rsidRPr="008B1FDF">
        <w:rPr>
          <w:lang w:val="en-GB"/>
        </w:rPr>
        <w:t xml:space="preserve">, § 145). While the location and the subsequent identification of the mortal remains of the victim may in themselves be significant achievements, the procedural obligation under Article 2 continues to exist (see ECtHR, </w:t>
      </w:r>
      <w:r w:rsidR="00DC0DDD" w:rsidRPr="008B1FDF">
        <w:rPr>
          <w:i/>
          <w:lang w:val="en-GB"/>
        </w:rPr>
        <w:t>Palić v. Bosnia and Herzegovina</w:t>
      </w:r>
      <w:r w:rsidR="00DC0DDD" w:rsidRPr="008B1FDF">
        <w:rPr>
          <w:lang w:val="en-GB"/>
        </w:rPr>
        <w:t>, cited above, § 64).</w:t>
      </w:r>
      <w:bookmarkEnd w:id="65"/>
    </w:p>
    <w:p w:rsidR="00DC0DDD" w:rsidRPr="008B1FDF" w:rsidRDefault="00DC0DDD" w:rsidP="00DC0DDD">
      <w:pPr>
        <w:tabs>
          <w:tab w:val="left" w:pos="360"/>
        </w:tabs>
        <w:suppressAutoHyphens/>
        <w:autoSpaceDE w:val="0"/>
        <w:ind w:left="360" w:hanging="360"/>
        <w:jc w:val="both"/>
        <w:rPr>
          <w:lang w:val="en-GB"/>
        </w:rPr>
      </w:pPr>
    </w:p>
    <w:p w:rsidR="00562697" w:rsidRPr="008B1FDF" w:rsidRDefault="00DC0DDD" w:rsidP="00562697">
      <w:pPr>
        <w:numPr>
          <w:ilvl w:val="0"/>
          <w:numId w:val="6"/>
        </w:numPr>
        <w:tabs>
          <w:tab w:val="left" w:pos="709"/>
        </w:tabs>
        <w:suppressAutoHyphens/>
        <w:autoSpaceDE w:val="0"/>
        <w:jc w:val="both"/>
        <w:rPr>
          <w:lang w:val="en-GB"/>
        </w:rPr>
      </w:pPr>
      <w:bookmarkStart w:id="66" w:name="_Ref347937166"/>
      <w:r w:rsidRPr="008B1FDF">
        <w:rPr>
          <w:lang w:val="en-GB"/>
        </w:rPr>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Pr>
          <w:lang w:val="en-GB"/>
        </w:rPr>
        <w:t>’</w:t>
      </w:r>
      <w:r w:rsidRPr="008B1FDF">
        <w:rPr>
          <w:lang w:val="en-GB"/>
        </w:rPr>
        <w:t xml:space="preserve">s next-of-kin must be involved in the procedure to the extent necessary to safeguard his or her legitimate interests (see ECtHR, </w:t>
      </w:r>
      <w:r w:rsidRPr="008B1FDF">
        <w:rPr>
          <w:i/>
          <w:lang w:val="en-GB"/>
        </w:rPr>
        <w:t>AhmetÖzkan and Others</w:t>
      </w:r>
      <w:r w:rsidRPr="008B1FDF">
        <w:rPr>
          <w:lang w:val="en-GB"/>
        </w:rPr>
        <w:t xml:space="preserve">, cited in § </w:t>
      </w:r>
      <w:r w:rsidR="003F1B86">
        <w:fldChar w:fldCharType="begin"/>
      </w:r>
      <w:r w:rsidR="00AB0724">
        <w:instrText xml:space="preserve"> REF _Ref346723791 \r \h  \* MERGEFORMAT </w:instrText>
      </w:r>
      <w:r w:rsidR="003F1B86">
        <w:fldChar w:fldCharType="separate"/>
      </w:r>
      <w:r w:rsidR="00174DD4" w:rsidRPr="00174DD4">
        <w:rPr>
          <w:lang w:val="en-GB"/>
        </w:rPr>
        <w:t>76</w:t>
      </w:r>
      <w:r w:rsidR="003F1B86">
        <w:fldChar w:fldCharType="end"/>
      </w:r>
      <w:r w:rsidRPr="008B1FDF">
        <w:rPr>
          <w:lang w:val="en-GB"/>
        </w:rPr>
        <w:t xml:space="preserve"> above, at §§ 311</w:t>
      </w:r>
      <w:r w:rsidR="00212D32">
        <w:rPr>
          <w:lang w:val="en-GB"/>
        </w:rPr>
        <w:t xml:space="preserve"> - </w:t>
      </w:r>
      <w:r w:rsidRPr="008B1FDF">
        <w:rPr>
          <w:lang w:val="en-GB"/>
        </w:rPr>
        <w:t xml:space="preserve">314; ECtHR, </w:t>
      </w:r>
      <w:r w:rsidRPr="008B1FDF">
        <w:rPr>
          <w:i/>
          <w:lang w:val="en-GB"/>
        </w:rPr>
        <w:t>Isayeva v. Russia</w:t>
      </w:r>
      <w:r w:rsidRPr="008B1FDF">
        <w:rPr>
          <w:lang w:val="en-GB"/>
        </w:rPr>
        <w:t xml:space="preserve">, cited in § </w:t>
      </w:r>
      <w:r w:rsidR="003F1B86">
        <w:fldChar w:fldCharType="begin"/>
      </w:r>
      <w:r w:rsidR="00AB0724">
        <w:instrText xml:space="preserve"> REF _Ref346723791 \r \h  \* MERGEFORMAT </w:instrText>
      </w:r>
      <w:r w:rsidR="003F1B86">
        <w:fldChar w:fldCharType="separate"/>
      </w:r>
      <w:r w:rsidR="00174DD4" w:rsidRPr="00174DD4">
        <w:rPr>
          <w:lang w:val="en-GB"/>
        </w:rPr>
        <w:t>76</w:t>
      </w:r>
      <w:r w:rsidR="003F1B86">
        <w:fldChar w:fldCharType="end"/>
      </w:r>
      <w:r w:rsidRPr="008B1FDF">
        <w:rPr>
          <w:lang w:val="en-GB"/>
        </w:rPr>
        <w:t xml:space="preserve"> above, at §§ 211-214 and the cases cited therein; ECtHR [GC], </w:t>
      </w:r>
      <w:r w:rsidRPr="008B1FDF">
        <w:rPr>
          <w:i/>
          <w:lang w:val="en-GB"/>
        </w:rPr>
        <w:t>Al-Skeini and Others v. the United Kingdom</w:t>
      </w:r>
      <w:r w:rsidRPr="008B1FDF">
        <w:rPr>
          <w:lang w:val="en-GB"/>
        </w:rPr>
        <w:t>, judgment of 7 July 2011, no. 55721/07, § 167, ECHR 2011</w:t>
      </w:r>
      <w:bookmarkEnd w:id="66"/>
      <w:r w:rsidR="00562697" w:rsidRPr="008B1FDF">
        <w:rPr>
          <w:lang w:val="en-GB"/>
        </w:rPr>
        <w:t xml:space="preserve">; ECtHR [GC], </w:t>
      </w:r>
      <w:r w:rsidR="00562697" w:rsidRPr="008B1FDF">
        <w:rPr>
          <w:i/>
          <w:lang w:val="en-GB"/>
        </w:rPr>
        <w:t>Mocanu and Others v. Romania</w:t>
      </w:r>
      <w:r w:rsidR="00562697" w:rsidRPr="008B1FDF">
        <w:rPr>
          <w:lang w:val="en-GB"/>
        </w:rPr>
        <w:t>, cited in §</w:t>
      </w:r>
      <w:r w:rsidR="003F1B86">
        <w:fldChar w:fldCharType="begin"/>
      </w:r>
      <w:r w:rsidR="00AB0724">
        <w:instrText xml:space="preserve"> REF _Ref401246542 \r \h  \* MERGEFORMAT </w:instrText>
      </w:r>
      <w:r w:rsidR="003F1B86">
        <w:fldChar w:fldCharType="separate"/>
      </w:r>
      <w:r w:rsidR="00174DD4" w:rsidRPr="00174DD4">
        <w:rPr>
          <w:lang w:val="en-GB"/>
        </w:rPr>
        <w:t>75</w:t>
      </w:r>
      <w:r w:rsidR="003F1B86">
        <w:fldChar w:fldCharType="end"/>
      </w:r>
      <w:r w:rsidR="00562697" w:rsidRPr="008B1FDF">
        <w:rPr>
          <w:lang w:val="en-GB"/>
        </w:rPr>
        <w:t xml:space="preserve"> above, at §324).</w:t>
      </w:r>
    </w:p>
    <w:p w:rsidR="00EB154B" w:rsidRPr="008B1FDF" w:rsidRDefault="00EB154B" w:rsidP="00EB154B">
      <w:pPr>
        <w:pStyle w:val="ListParagraph"/>
        <w:rPr>
          <w:lang w:val="en-GB"/>
        </w:rPr>
      </w:pPr>
    </w:p>
    <w:p w:rsidR="00562697" w:rsidRPr="002F1FCC" w:rsidRDefault="00562697" w:rsidP="00562697">
      <w:pPr>
        <w:numPr>
          <w:ilvl w:val="0"/>
          <w:numId w:val="6"/>
        </w:numPr>
        <w:tabs>
          <w:tab w:val="left" w:pos="709"/>
        </w:tabs>
        <w:suppressAutoHyphens/>
        <w:autoSpaceDE w:val="0"/>
        <w:jc w:val="both"/>
        <w:rPr>
          <w:lang w:val="en-GB"/>
        </w:rPr>
      </w:pPr>
      <w:r w:rsidRPr="008B1FDF">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8B1FDF">
        <w:rPr>
          <w:i/>
          <w:iCs/>
          <w:lang w:val="en-GB"/>
        </w:rPr>
        <w:t>El-Masri</w:t>
      </w:r>
      <w:r w:rsidR="007A2DAB" w:rsidRPr="008B1FDF">
        <w:rPr>
          <w:i/>
          <w:iCs/>
          <w:lang w:val="en-GB"/>
        </w:rPr>
        <w:t xml:space="preserve"> v. “</w:t>
      </w:r>
      <w:r w:rsidR="007A2DAB" w:rsidRPr="008B1FDF">
        <w:rPr>
          <w:i/>
          <w:lang w:val="en-GB"/>
        </w:rPr>
        <w:t>the Former Yugoslav Republic of Macedonia”</w:t>
      </w:r>
      <w:r w:rsidRPr="008B1FDF">
        <w:rPr>
          <w:i/>
          <w:iCs/>
          <w:lang w:val="en-GB"/>
        </w:rPr>
        <w:t xml:space="preserve"> cited at </w:t>
      </w:r>
      <w:r w:rsidRPr="008B1FDF">
        <w:t xml:space="preserve">§ </w:t>
      </w:r>
      <w:r w:rsidR="003F1B86">
        <w:fldChar w:fldCharType="begin"/>
      </w:r>
      <w:r w:rsidR="00AB0724">
        <w:instrText xml:space="preserve"> REF _Ref401246822 \r \h  \* MERGEFORMAT </w:instrText>
      </w:r>
      <w:r w:rsidR="003F1B86">
        <w:fldChar w:fldCharType="separate"/>
      </w:r>
      <w:r w:rsidR="00174DD4">
        <w:t>78</w:t>
      </w:r>
      <w:r w:rsidR="003F1B86">
        <w:fldChar w:fldCharType="end"/>
      </w:r>
      <w:r w:rsidRPr="008B1FDF">
        <w:t xml:space="preserve"> above</w:t>
      </w:r>
      <w:r w:rsidRPr="008B1FDF">
        <w:rPr>
          <w:lang w:val="en-GB"/>
        </w:rPr>
        <w:t xml:space="preserve">; ECtHR, </w:t>
      </w:r>
      <w:r w:rsidRPr="008B1FDF">
        <w:rPr>
          <w:i/>
          <w:iCs/>
          <w:lang w:val="en-GB"/>
        </w:rPr>
        <w:t>Al Nashiri v. Poland</w:t>
      </w:r>
      <w:r w:rsidRPr="008B1FDF">
        <w:rPr>
          <w:lang w:val="en-GB"/>
        </w:rPr>
        <w:t xml:space="preserve">, no. 28761/11, judgment of 24 July 2014, §§ 495-496). </w:t>
      </w:r>
      <w:r w:rsidRPr="008B1FDF">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8B1FDF">
        <w:rPr>
          <w:i/>
          <w:iCs/>
        </w:rPr>
        <w:t>Schedko and Bondarenko v. Belarus</w:t>
      </w:r>
      <w:r w:rsidRPr="008B1FDF">
        <w:t xml:space="preserve">, Communication no. 886/1999, views of 3 April 2003, § 10.2, CCPR/C/77/D/886/1999; HRC, </w:t>
      </w:r>
      <w:r w:rsidRPr="008B1FDF">
        <w:rPr>
          <w:i/>
          <w:iCs/>
        </w:rPr>
        <w:t>Mariam, Philippe, Auguste and Thomas Sankara v. Burkina Faso</w:t>
      </w:r>
      <w:r w:rsidRPr="008B1FDF">
        <w:t>, Communication no. 1159/2003, views of 8 March 2006</w:t>
      </w:r>
      <w:r w:rsidRPr="008B1FDF">
        <w:rPr>
          <w:sz w:val="27"/>
          <w:szCs w:val="27"/>
          <w:shd w:val="clear" w:color="auto" w:fill="FFFFFF"/>
        </w:rPr>
        <w:t xml:space="preserve">, </w:t>
      </w:r>
      <w:r w:rsidRPr="008B1FDF">
        <w:t xml:space="preserve">§ 10.2, CCPR/C/86/D/1159/2003; UN Human Rights Council, Resolutions 9/11 and 12/12: Right to the </w:t>
      </w:r>
      <w:r w:rsidRPr="008B1FDF">
        <w:rPr>
          <w:lang w:val="en-GB"/>
        </w:rPr>
        <w:t>Truth</w:t>
      </w:r>
      <w:r w:rsidRPr="008B1FDF">
        <w:t xml:space="preserve">, 24 September 2008 and 12 October 2009; Preamble and Article 24 (2) of the Convention for the Protection of All People from Enforced Disappearance, cited in § 106 above; see also Report of the Special Rapporteur on the promotion and protection of </w:t>
      </w:r>
      <w:r w:rsidRPr="002F1FCC">
        <w:t xml:space="preserve">human rights and fundamental freedoms while countering terrorism, Mr Ben Emmerson, </w:t>
      </w:r>
      <w:r w:rsidRPr="002F1FCC">
        <w:rPr>
          <w:iCs/>
        </w:rPr>
        <w:t>Framework Principles for securing the accountability of public officials for gross and systematic human rights violations committed in the context of State counter-terrorist initiatives</w:t>
      </w:r>
      <w:r w:rsidRPr="002F1FCC">
        <w:t>, UN Document A/HRC/22/52, 1 March 2013, § 23-26).</w:t>
      </w:r>
    </w:p>
    <w:p w:rsidR="007B00BC" w:rsidRPr="002F1FCC" w:rsidRDefault="007B00BC" w:rsidP="007B00BC">
      <w:pPr>
        <w:pStyle w:val="ListParagraph"/>
        <w:tabs>
          <w:tab w:val="num" w:pos="567"/>
        </w:tabs>
        <w:suppressAutoHyphens w:val="0"/>
        <w:ind w:left="567" w:hanging="425"/>
        <w:contextualSpacing/>
        <w:jc w:val="both"/>
        <w:rPr>
          <w:lang w:val="en-GB" w:eastAsia="en-US"/>
        </w:rPr>
      </w:pPr>
    </w:p>
    <w:p w:rsidR="007B00BC" w:rsidRPr="002F1FCC" w:rsidRDefault="007B00BC" w:rsidP="00523592">
      <w:pPr>
        <w:pStyle w:val="ListParagraph"/>
        <w:numPr>
          <w:ilvl w:val="0"/>
          <w:numId w:val="25"/>
        </w:numPr>
        <w:contextualSpacing/>
        <w:jc w:val="both"/>
        <w:rPr>
          <w:i/>
          <w:lang w:val="en-GB" w:eastAsia="en-US"/>
        </w:rPr>
      </w:pPr>
      <w:r w:rsidRPr="002F1FCC">
        <w:rPr>
          <w:i/>
          <w:lang w:val="en-GB"/>
        </w:rPr>
        <w:t>Applicability</w:t>
      </w:r>
      <w:r w:rsidRPr="002F1FCC">
        <w:rPr>
          <w:i/>
          <w:lang w:val="en-GB" w:eastAsia="en-US"/>
        </w:rPr>
        <w:t xml:space="preserve"> of Article 2 to the Kosovo context</w:t>
      </w:r>
    </w:p>
    <w:p w:rsidR="007B00BC" w:rsidRPr="002F1FCC" w:rsidRDefault="007B00BC" w:rsidP="007B00BC">
      <w:pPr>
        <w:pStyle w:val="ListParagraph"/>
        <w:tabs>
          <w:tab w:val="num" w:pos="567"/>
        </w:tabs>
        <w:ind w:left="567" w:hanging="425"/>
        <w:rPr>
          <w:lang w:val="en-GB" w:eastAsia="en-US"/>
        </w:rPr>
      </w:pPr>
    </w:p>
    <w:p w:rsidR="007B00BC" w:rsidRPr="002F1FCC" w:rsidRDefault="007B00BC" w:rsidP="00F2605C">
      <w:pPr>
        <w:pStyle w:val="ListParagraph"/>
        <w:numPr>
          <w:ilvl w:val="0"/>
          <w:numId w:val="6"/>
        </w:numPr>
        <w:autoSpaceDE w:val="0"/>
        <w:jc w:val="both"/>
        <w:rPr>
          <w:lang w:val="en-GB" w:eastAsia="en-US"/>
        </w:rPr>
      </w:pPr>
      <w:bookmarkStart w:id="67" w:name="_Ref366163783"/>
      <w:r w:rsidRPr="002F1FCC">
        <w:rPr>
          <w:lang w:val="en-GB" w:eastAsia="en-US"/>
        </w:rPr>
        <w:t xml:space="preserve">The Panel is </w:t>
      </w:r>
      <w:r w:rsidRPr="002F1FCC">
        <w:rPr>
          <w:lang w:val="en-GB"/>
        </w:rPr>
        <w:t>conscious</w:t>
      </w:r>
      <w:r w:rsidRPr="002F1FCC">
        <w:rPr>
          <w:lang w:val="en-GB" w:eastAsia="en-US"/>
        </w:rPr>
        <w:t xml:space="preserve"> that </w:t>
      </w:r>
      <w:r w:rsidR="003405AF" w:rsidRPr="002F1FCC">
        <w:rPr>
          <w:lang w:val="en-GB"/>
        </w:rPr>
        <w:t xml:space="preserve">Mr </w:t>
      </w:r>
      <w:r w:rsidR="009A642D" w:rsidRPr="002F1FCC">
        <w:rPr>
          <w:lang w:val="en-GB"/>
        </w:rPr>
        <w:t>Veselin</w:t>
      </w:r>
      <w:r w:rsidR="00FB1700" w:rsidRPr="002F1FCC">
        <w:rPr>
          <w:lang w:val="en-GB"/>
        </w:rPr>
        <w:t xml:space="preserve"> </w:t>
      </w:r>
      <w:r w:rsidR="009A642D" w:rsidRPr="002F1FCC">
        <w:rPr>
          <w:lang w:val="en-GB"/>
        </w:rPr>
        <w:t>Lazić</w:t>
      </w:r>
      <w:r w:rsidR="00FB1700" w:rsidRPr="002F1FCC">
        <w:rPr>
          <w:lang w:val="en-GB"/>
        </w:rPr>
        <w:t xml:space="preserve"> </w:t>
      </w:r>
      <w:r w:rsidR="007A2DAB" w:rsidRPr="002F1FCC">
        <w:rPr>
          <w:lang w:val="en-GB"/>
        </w:rPr>
        <w:t xml:space="preserve">was </w:t>
      </w:r>
      <w:r w:rsidR="00345FD4" w:rsidRPr="002F1FCC">
        <w:rPr>
          <w:lang w:val="en-GB"/>
        </w:rPr>
        <w:t>abducted and subsequently disappeared</w:t>
      </w:r>
      <w:r w:rsidR="00FB1700" w:rsidRPr="002F1FCC">
        <w:rPr>
          <w:lang w:val="en-GB"/>
        </w:rPr>
        <w:t xml:space="preserve"> </w:t>
      </w:r>
      <w:r w:rsidR="009A642D" w:rsidRPr="002F1FCC">
        <w:rPr>
          <w:lang w:val="en-GB"/>
        </w:rPr>
        <w:t>about a year prior to the deployment</w:t>
      </w:r>
      <w:r w:rsidR="00FB1700" w:rsidRPr="002F1FCC">
        <w:rPr>
          <w:lang w:val="en-GB"/>
        </w:rPr>
        <w:t xml:space="preserve"> </w:t>
      </w:r>
      <w:r w:rsidRPr="002F1FCC">
        <w:rPr>
          <w:lang w:val="en-GB"/>
        </w:rPr>
        <w:t>of UNMIK in Kosovo</w:t>
      </w:r>
      <w:r w:rsidR="00D472CE" w:rsidRPr="002F1FCC">
        <w:rPr>
          <w:lang w:val="en-GB"/>
        </w:rPr>
        <w:t xml:space="preserve">, </w:t>
      </w:r>
      <w:r w:rsidR="009A642D" w:rsidRPr="002F1FCC">
        <w:rPr>
          <w:lang w:val="en-GB"/>
        </w:rPr>
        <w:t xml:space="preserve">during </w:t>
      </w:r>
      <w:r w:rsidRPr="002F1FCC">
        <w:rPr>
          <w:lang w:val="en-GB"/>
        </w:rPr>
        <w:t>the armed conflict, when crime, violence and insecurity were rife.</w:t>
      </w:r>
      <w:bookmarkEnd w:id="67"/>
    </w:p>
    <w:p w:rsidR="007B00BC" w:rsidRPr="002F1FCC" w:rsidRDefault="007B00BC" w:rsidP="007B00BC">
      <w:pPr>
        <w:pStyle w:val="ListParagraph"/>
        <w:ind w:left="567"/>
        <w:contextualSpacing/>
        <w:jc w:val="both"/>
        <w:rPr>
          <w:lang w:val="en-GB" w:eastAsia="en-US"/>
        </w:rPr>
      </w:pPr>
    </w:p>
    <w:p w:rsidR="007B00BC" w:rsidRPr="008B1FDF" w:rsidRDefault="007B00BC" w:rsidP="00F2605C">
      <w:pPr>
        <w:pStyle w:val="ListParagraph"/>
        <w:numPr>
          <w:ilvl w:val="0"/>
          <w:numId w:val="6"/>
        </w:numPr>
        <w:autoSpaceDE w:val="0"/>
        <w:jc w:val="both"/>
        <w:rPr>
          <w:lang w:val="en-GB" w:eastAsia="en-US"/>
        </w:rPr>
      </w:pPr>
      <w:r w:rsidRPr="002F1FCC">
        <w:rPr>
          <w:lang w:val="en-GB"/>
        </w:rPr>
        <w:t>On his part, the SRSG does not contest</w:t>
      </w:r>
      <w:r w:rsidRPr="008B1FDF">
        <w:rPr>
          <w:lang w:val="en-GB"/>
        </w:rPr>
        <w:t xml:space="preserve"> that</w:t>
      </w:r>
      <w:r w:rsidR="00D472CE" w:rsidRPr="008B1FDF">
        <w:rPr>
          <w:lang w:val="en-GB"/>
        </w:rPr>
        <w:t xml:space="preserve"> from its deployment in Kosovo in June 1999 </w:t>
      </w:r>
      <w:r w:rsidRPr="008B1FDF">
        <w:rPr>
          <w:lang w:val="en-GB"/>
        </w:rPr>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8B1FDF" w:rsidRDefault="007B00BC" w:rsidP="007B00BC">
      <w:pPr>
        <w:pStyle w:val="ListParagraph"/>
        <w:ind w:left="567"/>
        <w:contextualSpacing/>
        <w:jc w:val="both"/>
        <w:rPr>
          <w:lang w:val="en-GB" w:eastAsia="en-US"/>
        </w:rPr>
      </w:pPr>
    </w:p>
    <w:p w:rsidR="007B00BC" w:rsidRPr="008B1FDF" w:rsidRDefault="007B00BC" w:rsidP="00F2605C">
      <w:pPr>
        <w:pStyle w:val="ListParagraph"/>
        <w:numPr>
          <w:ilvl w:val="0"/>
          <w:numId w:val="6"/>
        </w:numPr>
        <w:autoSpaceDE w:val="0"/>
        <w:jc w:val="both"/>
        <w:rPr>
          <w:lang w:val="en-GB" w:eastAsia="en-US"/>
        </w:rPr>
      </w:pPr>
      <w:r w:rsidRPr="008B1FDF">
        <w:rPr>
          <w:lang w:val="en-GB"/>
        </w:rPr>
        <w:t xml:space="preserve">The </w:t>
      </w:r>
      <w:r w:rsidRPr="008B1FDF">
        <w:rPr>
          <w:lang w:val="en-GB" w:eastAsia="nl-BE"/>
        </w:rPr>
        <w:t>Panel</w:t>
      </w:r>
      <w:r w:rsidRPr="008B1FDF">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7B00BC" w:rsidRPr="008B1FDF" w:rsidRDefault="007B00BC" w:rsidP="007B00BC">
      <w:pPr>
        <w:pStyle w:val="ListParagraph"/>
        <w:ind w:left="567" w:hanging="425"/>
        <w:rPr>
          <w:lang w:val="en-GB" w:eastAsia="en-US"/>
        </w:rPr>
      </w:pPr>
    </w:p>
    <w:p w:rsidR="007B00BC" w:rsidRPr="008B1FDF" w:rsidRDefault="007B00BC" w:rsidP="00F2605C">
      <w:pPr>
        <w:pStyle w:val="ListParagraph"/>
        <w:numPr>
          <w:ilvl w:val="0"/>
          <w:numId w:val="6"/>
        </w:numPr>
        <w:autoSpaceDE w:val="0"/>
        <w:jc w:val="both"/>
        <w:rPr>
          <w:lang w:val="en-GB" w:eastAsia="en-US"/>
        </w:rPr>
      </w:pPr>
      <w:r w:rsidRPr="008B1FDF">
        <w:rPr>
          <w:lang w:val="en-GB" w:eastAsia="en-US"/>
        </w:rPr>
        <w:t xml:space="preserve">As </w:t>
      </w:r>
      <w:r w:rsidRPr="008B1FDF">
        <w:rPr>
          <w:lang w:val="en-GB"/>
        </w:rPr>
        <w:t>regards</w:t>
      </w:r>
      <w:r w:rsidRPr="008B1FDF">
        <w:rPr>
          <w:lang w:val="en-GB" w:eastAsia="en-US"/>
        </w:rPr>
        <w:t xml:space="preserve"> the applicability of Article 2 to UNMIK, the Panel recalls </w:t>
      </w:r>
      <w:r w:rsidRPr="008B1FDF">
        <w:rPr>
          <w:lang w:val="en-GB" w:eastAsia="nl-BE"/>
        </w:rPr>
        <w:t xml:space="preserve">that with the adoption of the UNMIK Regulation No. 1999/1 on 25 July 1999 UNMIK undertook an obligation to observe internationally recognised human rights standards in exercising its </w:t>
      </w:r>
      <w:r w:rsidRPr="008B1FDF">
        <w:rPr>
          <w:lang w:val="en-GB"/>
        </w:rPr>
        <w:t>functions</w:t>
      </w:r>
      <w:r w:rsidRPr="008B1FDF">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8B1FDF">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8B1FDF">
        <w:rPr>
          <w:i/>
          <w:lang w:val="en-GB"/>
        </w:rPr>
        <w:t>Milogorić</w:t>
      </w:r>
      <w:r w:rsidR="00DD3432">
        <w:rPr>
          <w:i/>
          <w:lang w:val="en-GB"/>
        </w:rPr>
        <w:t xml:space="preserve"> </w:t>
      </w:r>
      <w:r w:rsidRPr="008B1FDF">
        <w:rPr>
          <w:i/>
          <w:lang w:val="en-GB"/>
        </w:rPr>
        <w:t>and Others,</w:t>
      </w:r>
      <w:r w:rsidRPr="008B1FDF">
        <w:rPr>
          <w:lang w:val="en-GB"/>
        </w:rPr>
        <w:t xml:space="preserve"> nos. 38/08 and others, opinion of 24 March 2011, § 44; </w:t>
      </w:r>
      <w:r w:rsidRPr="008B1FDF">
        <w:rPr>
          <w:i/>
          <w:lang w:val="en-GB"/>
        </w:rPr>
        <w:t>Berisha and Others,</w:t>
      </w:r>
      <w:r w:rsidRPr="008B1FDF">
        <w:rPr>
          <w:lang w:val="en-GB"/>
        </w:rPr>
        <w:t xml:space="preserve"> nos. 27/08 and others, opinion of 23 February 2011,§ 25; </w:t>
      </w:r>
      <w:r w:rsidRPr="008B1FDF">
        <w:rPr>
          <w:i/>
          <w:lang w:val="en-GB"/>
        </w:rPr>
        <w:t>Lalić and Others</w:t>
      </w:r>
      <w:r w:rsidRPr="008B1FDF">
        <w:rPr>
          <w:lang w:val="en-GB"/>
        </w:rPr>
        <w:t>, nos. 09/08 and others, opinion of 9 June 2012, § 22).</w:t>
      </w:r>
    </w:p>
    <w:p w:rsidR="007B00BC" w:rsidRPr="008B1FDF" w:rsidRDefault="007B00BC" w:rsidP="007B00BC">
      <w:pPr>
        <w:pStyle w:val="ListParagraph"/>
        <w:rPr>
          <w:lang w:val="en-GB"/>
        </w:rPr>
      </w:pPr>
    </w:p>
    <w:p w:rsidR="007B00BC" w:rsidRPr="008B1FDF" w:rsidRDefault="007B00BC" w:rsidP="00F2605C">
      <w:pPr>
        <w:pStyle w:val="ListParagraph"/>
        <w:numPr>
          <w:ilvl w:val="0"/>
          <w:numId w:val="6"/>
        </w:numPr>
        <w:autoSpaceDE w:val="0"/>
        <w:jc w:val="both"/>
        <w:rPr>
          <w:lang w:val="en-GB" w:eastAsia="en-US"/>
        </w:rPr>
      </w:pPr>
      <w:bookmarkStart w:id="68" w:name="_Ref366241246"/>
      <w:r w:rsidRPr="008B1FDF">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8B1FDF">
        <w:rPr>
          <w:lang w:val="en-GB" w:eastAsia="en-US"/>
        </w:rPr>
        <w:t>Yugoslavia</w:t>
      </w:r>
      <w:r w:rsidRPr="008B1FDF">
        <w:rPr>
          <w:lang w:val="en-GB"/>
        </w:rPr>
        <w:t xml:space="preserve"> (see, among other examples, ECtHR, </w:t>
      </w:r>
      <w:r w:rsidRPr="008B1FDF">
        <w:rPr>
          <w:i/>
          <w:lang w:val="en-GB"/>
        </w:rPr>
        <w:t>Palić v. Bosnia and Herzegovina,</w:t>
      </w:r>
      <w:r w:rsidR="00FB1700">
        <w:rPr>
          <w:i/>
          <w:lang w:val="en-GB"/>
        </w:rPr>
        <w:t xml:space="preserve"> </w:t>
      </w:r>
      <w:r w:rsidR="005A25B5" w:rsidRPr="008B1FDF">
        <w:rPr>
          <w:lang w:val="en-GB"/>
        </w:rPr>
        <w:t xml:space="preserve">cited in § </w:t>
      </w:r>
      <w:r w:rsidR="003F1B86">
        <w:fldChar w:fldCharType="begin"/>
      </w:r>
      <w:r w:rsidR="00AB0724">
        <w:instrText xml:space="preserve"> REF _Ref346724174 \r \h  \* MERGEFORMAT </w:instrText>
      </w:r>
      <w:r w:rsidR="003F1B86">
        <w:fldChar w:fldCharType="separate"/>
      </w:r>
      <w:r w:rsidR="00174DD4" w:rsidRPr="00174DD4">
        <w:rPr>
          <w:lang w:val="en-GB"/>
        </w:rPr>
        <w:t>77</w:t>
      </w:r>
      <w:r w:rsidR="003F1B86">
        <w:fldChar w:fldCharType="end"/>
      </w:r>
      <w:r w:rsidR="005A25B5" w:rsidRPr="008B1FDF">
        <w:rPr>
          <w:lang w:val="en-GB"/>
        </w:rPr>
        <w:t xml:space="preserve"> above</w:t>
      </w:r>
      <w:r w:rsidRPr="008B1FDF">
        <w:rPr>
          <w:lang w:val="en-GB"/>
        </w:rPr>
        <w:t xml:space="preserve">, and ECtHR, </w:t>
      </w:r>
      <w:r w:rsidRPr="008B1FDF">
        <w:rPr>
          <w:i/>
          <w:lang w:val="en-GB"/>
        </w:rPr>
        <w:t>Jularić v. Croatia</w:t>
      </w:r>
      <w:r w:rsidRPr="008B1FDF">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8B1FDF">
        <w:rPr>
          <w:lang w:val="en-GB" w:eastAsia="en-US"/>
        </w:rPr>
        <w:t xml:space="preserve">ECtHR [GC], </w:t>
      </w:r>
      <w:r w:rsidRPr="008B1FDF">
        <w:rPr>
          <w:i/>
          <w:lang w:val="en-GB" w:eastAsia="en-US"/>
        </w:rPr>
        <w:t>Al-Skeini and Others v. the United Kingdom</w:t>
      </w:r>
      <w:r w:rsidRPr="008B1FDF">
        <w:rPr>
          <w:lang w:val="en-GB" w:eastAsia="en-US"/>
        </w:rPr>
        <w:t xml:space="preserve">, </w:t>
      </w:r>
      <w:r w:rsidR="005A25B5" w:rsidRPr="008B1FDF">
        <w:rPr>
          <w:lang w:val="en-GB"/>
        </w:rPr>
        <w:t xml:space="preserve">cited in § </w:t>
      </w:r>
      <w:r w:rsidR="003F1B86">
        <w:fldChar w:fldCharType="begin"/>
      </w:r>
      <w:r w:rsidR="00AB0724">
        <w:instrText xml:space="preserve"> REF _Ref347937166 \r \h  \* MERGEFORMAT </w:instrText>
      </w:r>
      <w:r w:rsidR="003F1B86">
        <w:fldChar w:fldCharType="separate"/>
      </w:r>
      <w:r w:rsidR="00174DD4" w:rsidRPr="00174DD4">
        <w:rPr>
          <w:lang w:val="en-GB"/>
        </w:rPr>
        <w:t>81</w:t>
      </w:r>
      <w:r w:rsidR="003F1B86">
        <w:fldChar w:fldCharType="end"/>
      </w:r>
      <w:r w:rsidR="005A25B5" w:rsidRPr="008B1FDF">
        <w:rPr>
          <w:lang w:val="en-GB"/>
        </w:rPr>
        <w:t xml:space="preserve"> above</w:t>
      </w:r>
      <w:r w:rsidRPr="008B1FDF">
        <w:rPr>
          <w:lang w:val="en-GB" w:eastAsia="en-US"/>
        </w:rPr>
        <w:t xml:space="preserve">, at § 164; see also ECtHR, </w:t>
      </w:r>
      <w:r w:rsidRPr="008B1FDF">
        <w:rPr>
          <w:i/>
          <w:lang w:val="en-GB" w:eastAsia="en-US"/>
        </w:rPr>
        <w:t>Güleç v. Turkey</w:t>
      </w:r>
      <w:r w:rsidRPr="008B1FDF">
        <w:rPr>
          <w:lang w:val="en-GB" w:eastAsia="en-US"/>
        </w:rPr>
        <w:t>, judgment of 27 July 1998, § 81,</w:t>
      </w:r>
      <w:r w:rsidRPr="008B1FDF">
        <w:rPr>
          <w:lang w:val="en-GB"/>
        </w:rPr>
        <w:t xml:space="preserve"> Reports </w:t>
      </w:r>
      <w:r w:rsidRPr="008B1FDF">
        <w:rPr>
          <w:lang w:val="en-GB" w:eastAsia="en-US"/>
        </w:rPr>
        <w:t>1998-IV; ECtHR,</w:t>
      </w:r>
      <w:r w:rsidRPr="008B1FDF">
        <w:rPr>
          <w:i/>
          <w:lang w:val="en-GB" w:eastAsia="en-US"/>
        </w:rPr>
        <w:t xml:space="preserve"> Ergi v. Turkey</w:t>
      </w:r>
      <w:r w:rsidRPr="008B1FDF">
        <w:rPr>
          <w:lang w:val="en-GB" w:eastAsia="en-US"/>
        </w:rPr>
        <w:t>, judgment of 28 July 1998, §§ 79 and 82, Reports 1998-IV; ECtHR,</w:t>
      </w:r>
      <w:r w:rsidRPr="008B1FDF">
        <w:rPr>
          <w:i/>
          <w:lang w:val="en-GB" w:eastAsia="en-US"/>
        </w:rPr>
        <w:t xml:space="preserve"> Ahmet Özkan and Others v. Turkey</w:t>
      </w:r>
      <w:r w:rsidRPr="008B1FDF">
        <w:rPr>
          <w:lang w:val="en-GB" w:eastAsia="en-US"/>
        </w:rPr>
        <w:t xml:space="preserve">, </w:t>
      </w:r>
      <w:r w:rsidR="005A25B5" w:rsidRPr="008B1FDF">
        <w:rPr>
          <w:lang w:val="en-GB"/>
        </w:rPr>
        <w:t xml:space="preserve">cited in § </w:t>
      </w:r>
      <w:r w:rsidR="003F1B86">
        <w:fldChar w:fldCharType="begin"/>
      </w:r>
      <w:r w:rsidR="00AB0724">
        <w:instrText xml:space="preserve"> REF _Ref346723791 \r \h  \* MERGEFORMAT </w:instrText>
      </w:r>
      <w:r w:rsidR="003F1B86">
        <w:fldChar w:fldCharType="separate"/>
      </w:r>
      <w:r w:rsidR="00174DD4" w:rsidRPr="00174DD4">
        <w:rPr>
          <w:lang w:val="en-GB"/>
        </w:rPr>
        <w:t>76</w:t>
      </w:r>
      <w:r w:rsidR="003F1B86">
        <w:fldChar w:fldCharType="end"/>
      </w:r>
      <w:r w:rsidR="005A25B5" w:rsidRPr="008B1FDF">
        <w:rPr>
          <w:lang w:val="en-GB"/>
        </w:rPr>
        <w:t xml:space="preserve"> above</w:t>
      </w:r>
      <w:r w:rsidRPr="008B1FDF">
        <w:rPr>
          <w:lang w:val="en-GB"/>
        </w:rPr>
        <w:t xml:space="preserve">, at </w:t>
      </w:r>
      <w:r w:rsidRPr="008B1FDF">
        <w:rPr>
          <w:lang w:val="en-GB" w:eastAsia="en-US"/>
        </w:rPr>
        <w:t>§§ 85-90, 309-320 and 326-330;</w:t>
      </w:r>
      <w:r w:rsidRPr="008B1FDF">
        <w:rPr>
          <w:i/>
          <w:lang w:val="en-GB" w:eastAsia="en-US"/>
        </w:rPr>
        <w:t xml:space="preserve"> Isayeva v. Russia</w:t>
      </w:r>
      <w:r w:rsidRPr="008B1FDF">
        <w:rPr>
          <w:lang w:val="en-GB" w:eastAsia="en-US"/>
        </w:rPr>
        <w:t xml:space="preserve">, </w:t>
      </w:r>
      <w:r w:rsidR="005A25B5" w:rsidRPr="008B1FDF">
        <w:rPr>
          <w:lang w:val="en-GB"/>
        </w:rPr>
        <w:t xml:space="preserve">cited in § </w:t>
      </w:r>
      <w:r w:rsidR="003F1B86">
        <w:fldChar w:fldCharType="begin"/>
      </w:r>
      <w:r w:rsidR="00AB0724">
        <w:instrText xml:space="preserve"> REF _Ref346723791 \r \h  \* MERGEFORMAT </w:instrText>
      </w:r>
      <w:r w:rsidR="003F1B86">
        <w:fldChar w:fldCharType="separate"/>
      </w:r>
      <w:r w:rsidR="00174DD4" w:rsidRPr="00174DD4">
        <w:rPr>
          <w:lang w:val="en-GB"/>
        </w:rPr>
        <w:t>76</w:t>
      </w:r>
      <w:r w:rsidR="003F1B86">
        <w:fldChar w:fldCharType="end"/>
      </w:r>
      <w:r w:rsidR="005A25B5" w:rsidRPr="008B1FDF">
        <w:rPr>
          <w:lang w:val="en-GB"/>
        </w:rPr>
        <w:t xml:space="preserve"> above</w:t>
      </w:r>
      <w:r w:rsidRPr="008B1FDF">
        <w:rPr>
          <w:lang w:val="en-GB"/>
        </w:rPr>
        <w:t xml:space="preserve">, at </w:t>
      </w:r>
      <w:r w:rsidRPr="008B1FDF">
        <w:rPr>
          <w:lang w:val="en-GB" w:eastAsia="en-US"/>
        </w:rPr>
        <w:t xml:space="preserve">§§ 180 and 210; ECtHR, </w:t>
      </w:r>
      <w:r w:rsidRPr="008B1FDF">
        <w:rPr>
          <w:i/>
          <w:lang w:val="en-GB" w:eastAsia="en-US"/>
        </w:rPr>
        <w:t>Kanlibaş v. Turkey</w:t>
      </w:r>
      <w:r w:rsidRPr="008B1FDF">
        <w:rPr>
          <w:lang w:val="en-GB" w:eastAsia="en-US"/>
        </w:rPr>
        <w:t>, no. 32444/96, judgment of 8 December 2005, §§ 39-51)</w:t>
      </w:r>
      <w:r w:rsidRPr="008B1FDF">
        <w:rPr>
          <w:lang w:val="en-GB"/>
        </w:rPr>
        <w:t>.</w:t>
      </w:r>
      <w:bookmarkEnd w:id="68"/>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F2605C">
      <w:pPr>
        <w:pStyle w:val="ListParagraph"/>
        <w:numPr>
          <w:ilvl w:val="0"/>
          <w:numId w:val="6"/>
        </w:numPr>
        <w:autoSpaceDE w:val="0"/>
        <w:jc w:val="both"/>
        <w:rPr>
          <w:lang w:val="en-GB" w:eastAsia="en-US"/>
        </w:rPr>
      </w:pPr>
      <w:bookmarkStart w:id="69" w:name="_Ref366241459"/>
      <w:r w:rsidRPr="008B1FDF">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w:t>
      </w:r>
      <w:r w:rsidRPr="008B1FDF">
        <w:rPr>
          <w:lang w:val="en-GB" w:eastAsia="en-US"/>
        </w:rPr>
        <w:t xml:space="preserve">use of </w:t>
      </w:r>
      <w:r w:rsidRPr="008B1FDF">
        <w:rPr>
          <w:lang w:val="en-GB"/>
        </w:rPr>
        <w:t xml:space="preserve">less effective measures of investigation or may cause an investigation to be delayed” (see, </w:t>
      </w:r>
      <w:r w:rsidRPr="008B1FDF">
        <w:rPr>
          <w:lang w:val="en-GB" w:eastAsia="en-US"/>
        </w:rPr>
        <w:t xml:space="preserve">ECtHR [GC], </w:t>
      </w:r>
      <w:r w:rsidRPr="008B1FDF">
        <w:rPr>
          <w:i/>
          <w:lang w:val="en-GB" w:eastAsia="en-US"/>
        </w:rPr>
        <w:t xml:space="preserve">Al-Skeini and Others v. the United Kingdom, </w:t>
      </w:r>
      <w:r w:rsidRPr="008B1FDF">
        <w:rPr>
          <w:lang w:val="en-GB" w:eastAsia="en-US"/>
        </w:rPr>
        <w:t>cited above, §164;</w:t>
      </w:r>
      <w:r w:rsidR="00DD3432">
        <w:rPr>
          <w:lang w:val="en-GB" w:eastAsia="en-US"/>
        </w:rPr>
        <w:t xml:space="preserve"> </w:t>
      </w:r>
      <w:r w:rsidRPr="008B1FDF">
        <w:rPr>
          <w:lang w:val="en-GB" w:eastAsia="en-US"/>
        </w:rPr>
        <w:t>ECtHR,</w:t>
      </w:r>
      <w:r w:rsidRPr="008B1FDF">
        <w:rPr>
          <w:i/>
          <w:lang w:val="en-GB" w:eastAsia="en-US"/>
        </w:rPr>
        <w:t xml:space="preserve"> Bazorkina v. Russia</w:t>
      </w:r>
      <w:r w:rsidRPr="008B1FDF">
        <w:rPr>
          <w:lang w:val="en-GB" w:eastAsia="en-US"/>
        </w:rPr>
        <w:t>, no.69481/01, judgment of 27 July 2006, § 121)</w:t>
      </w:r>
      <w:r w:rsidRPr="008B1FDF">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8B1FDF">
        <w:rPr>
          <w:i/>
          <w:lang w:val="en-GB" w:eastAsia="en-US"/>
        </w:rPr>
        <w:t>Kaya v. Turkey</w:t>
      </w:r>
      <w:r w:rsidRPr="008B1FDF">
        <w:rPr>
          <w:lang w:val="en-GB" w:eastAsia="en-US"/>
        </w:rPr>
        <w:t xml:space="preserve">, cited in § </w:t>
      </w:r>
      <w:r w:rsidR="003F1B86">
        <w:fldChar w:fldCharType="begin"/>
      </w:r>
      <w:r w:rsidR="00AB0724">
        <w:instrText xml:space="preserve"> REF _Ref347561805 \r \h  \* MERGEFORMAT </w:instrText>
      </w:r>
      <w:r w:rsidR="003F1B86">
        <w:fldChar w:fldCharType="separate"/>
      </w:r>
      <w:r w:rsidR="00174DD4" w:rsidRPr="00174DD4">
        <w:rPr>
          <w:lang w:val="en-GB" w:eastAsia="en-US"/>
        </w:rPr>
        <w:t>74</w:t>
      </w:r>
      <w:r w:rsidR="003F1B86">
        <w:fldChar w:fldCharType="end"/>
      </w:r>
      <w:r w:rsidRPr="008B1FDF">
        <w:rPr>
          <w:lang w:val="en-GB" w:eastAsia="en-US"/>
        </w:rPr>
        <w:t>above, at §§ 86</w:t>
      </w:r>
      <w:r w:rsidRPr="008B1FDF">
        <w:rPr>
          <w:lang w:val="en-GB" w:eastAsia="en-US"/>
        </w:rPr>
        <w:noBreakHyphen/>
        <w:t xml:space="preserve">92; ECtHR, </w:t>
      </w:r>
      <w:r w:rsidRPr="008B1FDF">
        <w:rPr>
          <w:i/>
          <w:lang w:val="en-GB" w:eastAsia="en-US"/>
        </w:rPr>
        <w:t xml:space="preserve">Ergi v Turkey, </w:t>
      </w:r>
      <w:r w:rsidRPr="008B1FDF">
        <w:rPr>
          <w:lang w:val="en-GB" w:eastAsia="en-US"/>
        </w:rPr>
        <w:t xml:space="preserve">cited above, §§ 82-85; ECtHR [GC], </w:t>
      </w:r>
      <w:r w:rsidRPr="008B1FDF">
        <w:rPr>
          <w:i/>
          <w:lang w:val="en-GB" w:eastAsia="en-US"/>
        </w:rPr>
        <w:t>Tanrıkulu v. Turkey</w:t>
      </w:r>
      <w:r w:rsidRPr="008B1FDF">
        <w:rPr>
          <w:lang w:val="en-GB" w:eastAsia="en-US"/>
        </w:rPr>
        <w:t xml:space="preserve">, no. 23763/94, judgment of 8 July 1999, §§ 101-110, ECHR 1999-IV; ECtHR, </w:t>
      </w:r>
      <w:r w:rsidRPr="008B1FDF">
        <w:rPr>
          <w:i/>
          <w:lang w:val="en-GB" w:eastAsia="en-US"/>
        </w:rPr>
        <w:t>Khashiyev and Akayeva v. Russia</w:t>
      </w:r>
      <w:r w:rsidRPr="008B1FDF">
        <w:rPr>
          <w:lang w:val="en-GB" w:eastAsia="en-US"/>
        </w:rPr>
        <w:t xml:space="preserve">, nos. 57942/00 and 57945/00, judgment of 24 February 2005, §§ 156-166; ECtHR, </w:t>
      </w:r>
      <w:r w:rsidRPr="008B1FDF">
        <w:rPr>
          <w:i/>
          <w:lang w:val="en-GB" w:eastAsia="en-US"/>
        </w:rPr>
        <w:t>Isayeva v. Russia</w:t>
      </w:r>
      <w:r w:rsidRPr="008B1FDF">
        <w:rPr>
          <w:lang w:val="en-GB" w:eastAsia="en-US"/>
        </w:rPr>
        <w:t xml:space="preserve">, </w:t>
      </w:r>
      <w:r w:rsidRPr="008B1FDF">
        <w:rPr>
          <w:lang w:val="en-GB"/>
        </w:rPr>
        <w:t xml:space="preserve">cited above, </w:t>
      </w:r>
      <w:r w:rsidRPr="008B1FDF">
        <w:rPr>
          <w:lang w:val="en-GB" w:eastAsia="en-US"/>
        </w:rPr>
        <w:t>§§ 215</w:t>
      </w:r>
      <w:r w:rsidRPr="008B1FDF">
        <w:rPr>
          <w:lang w:val="en-GB" w:eastAsia="en-US"/>
        </w:rPr>
        <w:noBreakHyphen/>
        <w:t xml:space="preserve">224; ECtHR, </w:t>
      </w:r>
      <w:r w:rsidRPr="008B1FDF">
        <w:rPr>
          <w:i/>
          <w:lang w:val="en-GB" w:eastAsia="en-US"/>
        </w:rPr>
        <w:t>Musayev and Others v. Russia</w:t>
      </w:r>
      <w:r w:rsidRPr="008B1FDF">
        <w:rPr>
          <w:lang w:val="en-GB" w:eastAsia="en-US"/>
        </w:rPr>
        <w:t>, nos. 57941/00 and others, judgment of 26 July 2007, §§ 158-165).</w:t>
      </w:r>
      <w:bookmarkEnd w:id="69"/>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F2605C">
      <w:pPr>
        <w:pStyle w:val="ListParagraph"/>
        <w:numPr>
          <w:ilvl w:val="0"/>
          <w:numId w:val="6"/>
        </w:numPr>
        <w:autoSpaceDE w:val="0"/>
        <w:jc w:val="both"/>
        <w:rPr>
          <w:lang w:val="en-GB" w:eastAsia="en-US"/>
        </w:rPr>
      </w:pPr>
      <w:bookmarkStart w:id="70" w:name="_Ref374623420"/>
      <w:r w:rsidRPr="008B1FDF">
        <w:rPr>
          <w:lang w:val="en-GB" w:eastAsia="en-US"/>
        </w:rPr>
        <w:t xml:space="preserve">Similarly, the HRC </w:t>
      </w:r>
      <w:r w:rsidRPr="008B1FDF">
        <w:rPr>
          <w:lang w:val="en-GB"/>
        </w:rPr>
        <w:t>has</w:t>
      </w:r>
      <w:r w:rsidRPr="008B1FDF">
        <w:rPr>
          <w:lang w:val="en-GB" w:eastAsia="en-US"/>
        </w:rPr>
        <w:t xml:space="preserve"> held that the right to life, including its procedural guarantees, shall be considered as the supreme right from which no derogation is </w:t>
      </w:r>
      <w:r w:rsidRPr="008B1FDF">
        <w:rPr>
          <w:lang w:val="en-GB"/>
        </w:rPr>
        <w:t>permitted</w:t>
      </w:r>
      <w:r w:rsidRPr="008B1FDF">
        <w:rPr>
          <w:lang w:val="en-GB" w:eastAsia="en-US"/>
        </w:rPr>
        <w:t xml:space="preserve"> even in time of public emergency which threatens the life of the nation (see, HRC, General Comment No. 6, cited above, at § 1; HRC, </w:t>
      </w:r>
      <w:r w:rsidRPr="008B1FDF">
        <w:rPr>
          <w:i/>
          <w:lang w:val="en-GB" w:eastAsia="en-US"/>
        </w:rPr>
        <w:t>Abubakar Amirov and Aïzan Amirova v. Russi</w:t>
      </w:r>
      <w:r w:rsidRPr="008B1FDF">
        <w:rPr>
          <w:lang w:val="en-GB"/>
        </w:rPr>
        <w:t>a</w:t>
      </w:r>
      <w:r w:rsidRPr="008B1FDF">
        <w:rPr>
          <w:i/>
          <w:lang w:val="en-GB" w:eastAsia="en-US"/>
        </w:rPr>
        <w:t>n Federation</w:t>
      </w:r>
      <w:r w:rsidRPr="008B1FDF">
        <w:rPr>
          <w:lang w:val="en-GB" w:eastAsia="en-US"/>
        </w:rPr>
        <w:t xml:space="preserve">, communication no. 1447/2006, views of 22 April 2009, § 11.2, </w:t>
      </w:r>
      <w:r w:rsidRPr="008B1FDF">
        <w:rPr>
          <w:bCs/>
          <w:lang w:val="en-GB" w:eastAsia="en-US"/>
        </w:rPr>
        <w:t>CCPR/C/95/D/1447/2006</w:t>
      </w:r>
      <w:r w:rsidRPr="008B1FDF">
        <w:rPr>
          <w:lang w:val="en-GB" w:eastAsia="en-US"/>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71" w:name="_Ref343611663"/>
      <w:bookmarkEnd w:id="70"/>
    </w:p>
    <w:p w:rsidR="007B00BC" w:rsidRPr="008B1FDF" w:rsidRDefault="007B00BC" w:rsidP="007B00BC">
      <w:pPr>
        <w:pStyle w:val="ListParagraph"/>
        <w:rPr>
          <w:lang w:val="en-GB"/>
        </w:rPr>
      </w:pPr>
    </w:p>
    <w:p w:rsidR="007B00BC" w:rsidRPr="008B1FDF" w:rsidRDefault="007B00BC" w:rsidP="00F2605C">
      <w:pPr>
        <w:pStyle w:val="ListParagraph"/>
        <w:numPr>
          <w:ilvl w:val="0"/>
          <w:numId w:val="6"/>
        </w:numPr>
        <w:autoSpaceDE w:val="0"/>
        <w:jc w:val="both"/>
        <w:rPr>
          <w:lang w:val="en-GB" w:eastAsia="en-US"/>
        </w:rPr>
      </w:pPr>
      <w:bookmarkStart w:id="72" w:name="_Ref374550132"/>
      <w:r w:rsidRPr="008B1FDF">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8B1FDF">
        <w:rPr>
          <w:i/>
          <w:lang w:val="en-GB"/>
        </w:rPr>
        <w:t>mutatis mutandis</w:t>
      </w:r>
      <w:r w:rsidRPr="008B1FDF">
        <w:rPr>
          <w:lang w:val="en-GB"/>
        </w:rPr>
        <w:t xml:space="preserve">, ECtHR, </w:t>
      </w:r>
      <w:r w:rsidRPr="008B1FDF">
        <w:rPr>
          <w:i/>
          <w:lang w:val="en-GB"/>
        </w:rPr>
        <w:t>R.R. and Others v. Hungary</w:t>
      </w:r>
      <w:r w:rsidRPr="008B1FDF">
        <w:rPr>
          <w:lang w:val="en-GB"/>
        </w:rPr>
        <w:t xml:space="preserve">, no. 19400/11, judgment of 4 December 2012, §§ 28-32), as well as to consider the special vulnerability of displaced persons in post-conflict situations (see ECtHR [GC], </w:t>
      </w:r>
      <w:r w:rsidRPr="008B1FDF">
        <w:rPr>
          <w:i/>
          <w:lang w:val="en-GB"/>
        </w:rPr>
        <w:t xml:space="preserve">Sargsyan v. Azerbaijan, </w:t>
      </w:r>
      <w:r w:rsidRPr="008B1FDF">
        <w:rPr>
          <w:lang w:val="en-GB"/>
        </w:rPr>
        <w:t xml:space="preserve">no. 40167/06, decision of 14 December 2011, § 145; and ECtHR [GC], </w:t>
      </w:r>
      <w:r w:rsidRPr="008B1FDF">
        <w:rPr>
          <w:i/>
          <w:lang w:val="en-GB"/>
        </w:rPr>
        <w:t>Chiragov and Others v. Armenia</w:t>
      </w:r>
      <w:r w:rsidRPr="008B1FDF">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w:t>
      </w:r>
      <w:r w:rsidRPr="008B1FDF">
        <w:rPr>
          <w:lang w:val="en-GB" w:eastAsia="en-US"/>
        </w:rPr>
        <w:t xml:space="preserve">§ </w:t>
      </w:r>
      <w:r w:rsidR="003F1B86">
        <w:fldChar w:fldCharType="begin"/>
      </w:r>
      <w:r w:rsidR="00AB0724">
        <w:instrText xml:space="preserve"> REF _Ref346123767 \r \h  \* MERGEFORMAT </w:instrText>
      </w:r>
      <w:r w:rsidR="003F1B86">
        <w:fldChar w:fldCharType="separate"/>
      </w:r>
      <w:r w:rsidR="00174DD4" w:rsidRPr="00174DD4">
        <w:rPr>
          <w:lang w:val="en-GB" w:eastAsia="en-US"/>
        </w:rPr>
        <w:t>16</w:t>
      </w:r>
      <w:r w:rsidR="003F1B86">
        <w:fldChar w:fldCharType="end"/>
      </w:r>
      <w:r w:rsidRPr="008B1FDF">
        <w:rPr>
          <w:lang w:val="en-GB"/>
        </w:rPr>
        <w:t>above).</w:t>
      </w:r>
      <w:bookmarkEnd w:id="71"/>
      <w:bookmarkEnd w:id="72"/>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F2605C">
      <w:pPr>
        <w:pStyle w:val="ListParagraph"/>
        <w:numPr>
          <w:ilvl w:val="0"/>
          <w:numId w:val="6"/>
        </w:numPr>
        <w:autoSpaceDE w:val="0"/>
        <w:jc w:val="both"/>
        <w:rPr>
          <w:rStyle w:val="sb8d990e2"/>
          <w:lang w:val="en-GB" w:eastAsia="en-US"/>
        </w:rPr>
      </w:pPr>
      <w:bookmarkStart w:id="73" w:name="_Ref366163789"/>
      <w:r w:rsidRPr="008B1FDF">
        <w:rPr>
          <w:rStyle w:val="sb8d990e2"/>
          <w:lang w:val="en-GB"/>
        </w:rPr>
        <w:t xml:space="preserve">The Panel </w:t>
      </w:r>
      <w:r w:rsidRPr="008B1FDF">
        <w:t>further</w:t>
      </w:r>
      <w:r w:rsidRPr="008B1FDF">
        <w:rPr>
          <w:rStyle w:val="sb8d990e2"/>
          <w:lang w:val="en-GB"/>
        </w:rPr>
        <w:t xml:space="preserve"> notes that its task is not to review relevant practices or alleged obstacles to the conduct of effective investigations </w:t>
      </w:r>
      <w:r w:rsidRPr="008B1FDF">
        <w:rPr>
          <w:rStyle w:val="s6b621b36"/>
          <w:i/>
          <w:lang w:val="en-GB"/>
        </w:rPr>
        <w:t xml:space="preserve">in </w:t>
      </w:r>
      <w:r w:rsidRPr="008B1FDF">
        <w:rPr>
          <w:rStyle w:val="wordhighlighted"/>
          <w:i/>
          <w:lang w:val="en-GB"/>
        </w:rPr>
        <w:t>abstracto</w:t>
      </w:r>
      <w:r w:rsidRPr="008B1FDF">
        <w:rPr>
          <w:rStyle w:val="sb8d990e2"/>
          <w:lang w:val="en-GB"/>
        </w:rPr>
        <w:t xml:space="preserve">, but only in relation to their specific application to the particular circumstances of a situation subject of a complaint before it (see, ECtHR, </w:t>
      </w:r>
      <w:r w:rsidRPr="008B1FDF">
        <w:rPr>
          <w:rStyle w:val="s6b621b36"/>
          <w:i/>
          <w:lang w:val="en-GB"/>
        </w:rPr>
        <w:t>Brogan and Others v. the United Kingdom</w:t>
      </w:r>
      <w:r w:rsidRPr="008B1FDF">
        <w:rPr>
          <w:rStyle w:val="sb8d990e2"/>
          <w:lang w:val="en-GB"/>
        </w:rPr>
        <w:t xml:space="preserve">, </w:t>
      </w:r>
      <w:r w:rsidRPr="008B1FDF">
        <w:rPr>
          <w:rStyle w:val="column01"/>
          <w:lang w:val="en-GB"/>
        </w:rPr>
        <w:t>judgment of</w:t>
      </w:r>
      <w:r w:rsidRPr="008B1FDF">
        <w:rPr>
          <w:rStyle w:val="sb8d990e2"/>
          <w:lang w:val="en-GB"/>
        </w:rPr>
        <w:t xml:space="preserve"> 29 November 1988,§ 53, Series A no. 145-B). </w:t>
      </w:r>
      <w:r w:rsidRPr="008B1FDF">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8B1FDF">
        <w:rPr>
          <w:rStyle w:val="sb8d990e2"/>
          <w:lang w:val="en-GB"/>
        </w:rPr>
        <w:t>For these reasons, the Panel considers that it will establish with regard to each case if all reasonable steps were taken to conduct an effective investigation as prescribed by Article 2,</w:t>
      </w:r>
      <w:r w:rsidR="00DD3432">
        <w:rPr>
          <w:rStyle w:val="sb8d990e2"/>
          <w:lang w:val="en-GB"/>
        </w:rPr>
        <w:t xml:space="preserve"> </w:t>
      </w:r>
      <w:r w:rsidRPr="008B1FDF">
        <w:rPr>
          <w:rStyle w:val="sb8d990e2"/>
          <w:lang w:val="en-GB"/>
        </w:rPr>
        <w:t>having regard to the realities of the investigative work in Kosovo.</w:t>
      </w:r>
      <w:bookmarkEnd w:id="73"/>
    </w:p>
    <w:p w:rsidR="007B00BC" w:rsidRPr="008B1FDF" w:rsidRDefault="007B00BC" w:rsidP="007B00BC">
      <w:pPr>
        <w:pStyle w:val="ListParagraph"/>
        <w:rPr>
          <w:rStyle w:val="sb8d990e2"/>
          <w:lang w:val="en-GB" w:eastAsia="en-US"/>
        </w:rPr>
      </w:pPr>
    </w:p>
    <w:p w:rsidR="007B00BC" w:rsidRPr="008B1FDF" w:rsidRDefault="007B00BC" w:rsidP="00F2605C">
      <w:pPr>
        <w:pStyle w:val="ListParagraph"/>
        <w:numPr>
          <w:ilvl w:val="0"/>
          <w:numId w:val="6"/>
        </w:numPr>
        <w:autoSpaceDE w:val="0"/>
        <w:jc w:val="both"/>
        <w:rPr>
          <w:lang w:eastAsia="nl-NL"/>
        </w:rPr>
      </w:pPr>
      <w:bookmarkStart w:id="74" w:name="_Ref374623719"/>
      <w:r w:rsidRPr="008B1FDF">
        <w:t xml:space="preserve">Lastly, in response to the SRSG’s objection that Article 2 must be interpreted in a way which does not </w:t>
      </w:r>
      <w:r w:rsidRPr="008B1FDF">
        <w:rPr>
          <w:lang w:val="en-GB"/>
        </w:rPr>
        <w:t>impose</w:t>
      </w:r>
      <w:r w:rsidRPr="008B1FDF">
        <w:t xml:space="preserve"> an impossible or disproportionate burden on the authorities, either in the context of </w:t>
      </w:r>
      <w:r w:rsidR="00027506" w:rsidRPr="008B1FDF">
        <w:t>policing</w:t>
      </w:r>
      <w:r w:rsidRPr="008B1FDF">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8B1FDF">
        <w:rPr>
          <w:i/>
        </w:rPr>
        <w:t>Palić v. Bosnia and Herzegovina,</w:t>
      </w:r>
      <w:r w:rsidRPr="008B1FDF">
        <w:t xml:space="preserve"> cited in § </w:t>
      </w:r>
      <w:r w:rsidR="003F1B86">
        <w:fldChar w:fldCharType="begin"/>
      </w:r>
      <w:r w:rsidR="00AB0724">
        <w:instrText xml:space="preserve"> REF _Ref346724174 \r \h  \* MERGEFORMAT </w:instrText>
      </w:r>
      <w:r w:rsidR="003F1B86">
        <w:fldChar w:fldCharType="separate"/>
      </w:r>
      <w:r w:rsidR="00174DD4">
        <w:t>77</w:t>
      </w:r>
      <w:r w:rsidR="003F1B86">
        <w:fldChar w:fldCharType="end"/>
      </w:r>
      <w:r w:rsidRPr="008B1FDF">
        <w:t xml:space="preserve"> above, at § 70; </w:t>
      </w:r>
      <w:r w:rsidRPr="008B1FDF">
        <w:rPr>
          <w:i/>
        </w:rPr>
        <w:t>Brecknell v. The United Kingdom,</w:t>
      </w:r>
      <w:r w:rsidRPr="008B1FDF">
        <w:t xml:space="preserve"> no. 32457/04, </w:t>
      </w:r>
      <w:r w:rsidR="005A25B5" w:rsidRPr="008B1FDF">
        <w:t xml:space="preserve">judgment of </w:t>
      </w:r>
      <w:r w:rsidRPr="008B1FDF">
        <w:t>27 November 2007, § 62).</w:t>
      </w:r>
      <w:bookmarkEnd w:id="74"/>
    </w:p>
    <w:p w:rsidR="006F4067" w:rsidRPr="008B1FDF" w:rsidRDefault="006F4067" w:rsidP="006F4067">
      <w:pPr>
        <w:pStyle w:val="ListParagraph"/>
        <w:rPr>
          <w:lang w:eastAsia="nl-NL"/>
        </w:rPr>
      </w:pPr>
    </w:p>
    <w:p w:rsidR="006F4067" w:rsidRPr="008B1FDF" w:rsidRDefault="006F4067" w:rsidP="006F4067">
      <w:pPr>
        <w:pStyle w:val="ListParagraph"/>
        <w:numPr>
          <w:ilvl w:val="0"/>
          <w:numId w:val="6"/>
        </w:numPr>
        <w:contextualSpacing/>
        <w:jc w:val="both"/>
        <w:rPr>
          <w:rStyle w:val="sb8d990e2"/>
        </w:rPr>
      </w:pPr>
      <w:bookmarkStart w:id="75" w:name="_Ref403727675"/>
      <w:r w:rsidRPr="008B1FDF">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8B1FDF">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8B1FDF">
        <w:rPr>
          <w:color w:val="000000"/>
          <w:lang w:val="en-GB"/>
        </w:rPr>
        <w:t>(compare with ECtHR,</w:t>
      </w:r>
      <w:r w:rsidR="00FB1700">
        <w:rPr>
          <w:color w:val="000000"/>
          <w:lang w:val="en-GB"/>
        </w:rPr>
        <w:t xml:space="preserve"> </w:t>
      </w:r>
      <w:r w:rsidRPr="008B1FDF">
        <w:rPr>
          <w:i/>
          <w:iCs/>
        </w:rPr>
        <w:t>Aslakhanova and Others v. Russia</w:t>
      </w:r>
      <w:r w:rsidRPr="008B1FDF">
        <w:rPr>
          <w:color w:val="000000"/>
          <w:lang w:val="en-GB"/>
        </w:rPr>
        <w:t xml:space="preserve">, </w:t>
      </w:r>
      <w:r w:rsidR="00423208" w:rsidRPr="008B1FDF">
        <w:t>cited in</w:t>
      </w:r>
      <w:r w:rsidR="00423208" w:rsidRPr="008B1FDF">
        <w:rPr>
          <w:color w:val="000000"/>
          <w:lang w:val="en-GB"/>
        </w:rPr>
        <w:t xml:space="preserve"> § </w:t>
      </w:r>
      <w:r w:rsidR="003F1B86">
        <w:fldChar w:fldCharType="begin"/>
      </w:r>
      <w:r w:rsidR="00AB0724">
        <w:instrText xml:space="preserve"> REF _Ref342300077 \r \h  \* MERGEFORMAT </w:instrText>
      </w:r>
      <w:r w:rsidR="003F1B86">
        <w:fldChar w:fldCharType="separate"/>
      </w:r>
      <w:r w:rsidR="00174DD4" w:rsidRPr="00174DD4">
        <w:rPr>
          <w:color w:val="000000"/>
          <w:lang w:val="en-GB"/>
        </w:rPr>
        <w:t>80</w:t>
      </w:r>
      <w:r w:rsidR="003F1B86">
        <w:fldChar w:fldCharType="end"/>
      </w:r>
      <w:r w:rsidR="00423208" w:rsidRPr="008B1FDF">
        <w:rPr>
          <w:color w:val="000000"/>
          <w:lang w:val="en-GB"/>
        </w:rPr>
        <w:t xml:space="preserve"> above, at </w:t>
      </w:r>
      <w:r w:rsidRPr="008B1FDF">
        <w:rPr>
          <w:color w:val="000000"/>
          <w:lang w:val="en-GB"/>
        </w:rPr>
        <w:t>§ 123). The Panel also records systemic failures such as a deficient system of setting investigative priorities and lack of proper handover.</w:t>
      </w:r>
      <w:r w:rsidRPr="008B1FDF">
        <w:t xml:space="preserve">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75"/>
    </w:p>
    <w:p w:rsidR="001A6816" w:rsidRPr="008B1FDF" w:rsidRDefault="001A6816" w:rsidP="001A6816">
      <w:pPr>
        <w:contextualSpacing/>
        <w:jc w:val="both"/>
        <w:rPr>
          <w:rStyle w:val="sb8d990e2"/>
          <w:lang w:val="en-GB"/>
        </w:rPr>
      </w:pPr>
    </w:p>
    <w:p w:rsidR="001A6816" w:rsidRPr="008B1FDF" w:rsidRDefault="001A6816" w:rsidP="000B5FA8">
      <w:pPr>
        <w:pStyle w:val="ListParagraph"/>
        <w:numPr>
          <w:ilvl w:val="0"/>
          <w:numId w:val="25"/>
        </w:numPr>
        <w:contextualSpacing/>
        <w:jc w:val="both"/>
        <w:rPr>
          <w:i/>
          <w:lang w:val="en-GB"/>
        </w:rPr>
      </w:pPr>
      <w:r w:rsidRPr="008B1FDF">
        <w:rPr>
          <w:i/>
          <w:lang w:val="en-GB"/>
        </w:rPr>
        <w:t>Compliance with Article 2 in the present case</w:t>
      </w:r>
    </w:p>
    <w:p w:rsidR="005D0ECA" w:rsidRPr="0039017E" w:rsidRDefault="005D0ECA" w:rsidP="005D0ECA">
      <w:pPr>
        <w:autoSpaceDE w:val="0"/>
        <w:ind w:left="360"/>
        <w:jc w:val="both"/>
        <w:rPr>
          <w:bCs/>
          <w:lang w:val="en-GB"/>
        </w:rPr>
      </w:pPr>
    </w:p>
    <w:p w:rsidR="007D7974" w:rsidRPr="0039017E" w:rsidRDefault="002F06FC" w:rsidP="002F06FC">
      <w:pPr>
        <w:numPr>
          <w:ilvl w:val="0"/>
          <w:numId w:val="6"/>
        </w:numPr>
        <w:suppressAutoHyphens/>
        <w:autoSpaceDE w:val="0"/>
        <w:jc w:val="both"/>
        <w:rPr>
          <w:bCs/>
          <w:lang w:val="en-GB"/>
        </w:rPr>
      </w:pPr>
      <w:bookmarkStart w:id="76" w:name="_Ref412816855"/>
      <w:r w:rsidRPr="0039017E">
        <w:rPr>
          <w:bCs/>
          <w:lang w:val="en-GB"/>
        </w:rPr>
        <w:t xml:space="preserve">Turning to the circumstances of the present case, the Panel </w:t>
      </w:r>
      <w:r w:rsidRPr="0039017E">
        <w:rPr>
          <w:lang w:val="en-GB"/>
        </w:rPr>
        <w:t xml:space="preserve">first </w:t>
      </w:r>
      <w:r w:rsidRPr="0039017E">
        <w:t>addresses</w:t>
      </w:r>
      <w:r w:rsidRPr="0039017E">
        <w:rPr>
          <w:lang w:val="en-GB"/>
        </w:rPr>
        <w:t xml:space="preserve"> the issue of the burden of proof. At the admissibility stage, the Panel was satisfied that the complainant’s allegations were not groundless, thus it accepted the existence of a </w:t>
      </w:r>
      <w:r w:rsidRPr="0039017E">
        <w:rPr>
          <w:i/>
          <w:lang w:val="en-GB"/>
        </w:rPr>
        <w:t>prima facie</w:t>
      </w:r>
      <w:r w:rsidRPr="0039017E">
        <w:rPr>
          <w:lang w:val="en-GB"/>
        </w:rPr>
        <w:t xml:space="preserve"> case: that </w:t>
      </w:r>
      <w:r w:rsidRPr="0039017E">
        <w:t>Mr Veselin</w:t>
      </w:r>
      <w:r w:rsidR="00FB1700" w:rsidRPr="0039017E">
        <w:t xml:space="preserve"> </w:t>
      </w:r>
      <w:r w:rsidRPr="0039017E">
        <w:t>Lazić</w:t>
      </w:r>
      <w:r w:rsidRPr="0039017E">
        <w:rPr>
          <w:lang w:val="en-GB"/>
        </w:rPr>
        <w:t xml:space="preserve"> disappeared in life threatening circumstances</w:t>
      </w:r>
      <w:r w:rsidR="00392F26" w:rsidRPr="0039017E">
        <w:rPr>
          <w:lang w:val="en-GB"/>
        </w:rPr>
        <w:t>, in July 1998,</w:t>
      </w:r>
      <w:r w:rsidRPr="0039017E">
        <w:rPr>
          <w:lang w:val="en-GB"/>
        </w:rPr>
        <w:t xml:space="preserve"> and that by the end of October 2001 at the latest, UNMIK became aware of the matter (see </w:t>
      </w:r>
      <w:r w:rsidR="00946DF4" w:rsidRPr="0039017E">
        <w:rPr>
          <w:lang w:val="en-GB"/>
        </w:rPr>
        <w:t xml:space="preserve">admissibility decision </w:t>
      </w:r>
      <w:r w:rsidRPr="0039017E">
        <w:rPr>
          <w:lang w:val="en-GB"/>
        </w:rPr>
        <w:t>of 9 June 2012, §§ 6 and 13).</w:t>
      </w:r>
      <w:r w:rsidR="00934EC0" w:rsidRPr="0039017E">
        <w:rPr>
          <w:lang w:val="en-GB"/>
        </w:rPr>
        <w:t xml:space="preserve"> During the further examination of the matter, the </w:t>
      </w:r>
      <w:r w:rsidR="00934EC0" w:rsidRPr="0039017E">
        <w:t xml:space="preserve">Panel established that already </w:t>
      </w:r>
      <w:r w:rsidR="00934EC0" w:rsidRPr="0039017E">
        <w:rPr>
          <w:bCs/>
          <w:lang w:val="en-GB"/>
        </w:rPr>
        <w:t>by October 2000</w:t>
      </w:r>
      <w:r w:rsidR="00C23EE0" w:rsidRPr="0039017E">
        <w:rPr>
          <w:bCs/>
          <w:lang w:val="en-GB"/>
        </w:rPr>
        <w:t xml:space="preserve"> </w:t>
      </w:r>
      <w:r w:rsidR="00934EC0" w:rsidRPr="0039017E">
        <w:t>UNMIK became aware of Mr Veselin</w:t>
      </w:r>
      <w:r w:rsidR="00934EC0" w:rsidRPr="0039017E">
        <w:rPr>
          <w:lang w:val="en-GB"/>
        </w:rPr>
        <w:t xml:space="preserve"> </w:t>
      </w:r>
      <w:r w:rsidR="00934EC0" w:rsidRPr="0039017E">
        <w:t>Lazić</w:t>
      </w:r>
      <w:r w:rsidR="00934EC0" w:rsidRPr="0039017E">
        <w:rPr>
          <w:bCs/>
          <w:lang w:val="en-GB"/>
        </w:rPr>
        <w:t xml:space="preserve">’s abduction and disappearance </w:t>
      </w:r>
      <w:r w:rsidR="00934EC0" w:rsidRPr="0039017E">
        <w:t xml:space="preserve">(see § </w:t>
      </w:r>
      <w:r w:rsidR="00934EC0" w:rsidRPr="0039017E">
        <w:fldChar w:fldCharType="begin"/>
      </w:r>
      <w:r w:rsidR="00934EC0" w:rsidRPr="0039017E">
        <w:instrText xml:space="preserve"> REF _Ref410315215 \r \h  \* MERGEFORMAT </w:instrText>
      </w:r>
      <w:r w:rsidR="00934EC0" w:rsidRPr="0039017E">
        <w:fldChar w:fldCharType="separate"/>
      </w:r>
      <w:r w:rsidR="00174DD4">
        <w:t>30</w:t>
      </w:r>
      <w:r w:rsidR="00934EC0" w:rsidRPr="0039017E">
        <w:fldChar w:fldCharType="end"/>
      </w:r>
      <w:r w:rsidR="00934EC0" w:rsidRPr="0039017E">
        <w:t xml:space="preserve"> above) and this is not disputed by the SRSG (see § </w:t>
      </w:r>
      <w:r w:rsidR="00934EC0" w:rsidRPr="0039017E">
        <w:fldChar w:fldCharType="begin"/>
      </w:r>
      <w:r w:rsidR="00934EC0" w:rsidRPr="0039017E">
        <w:instrText xml:space="preserve"> REF _Ref411268669 \r \h </w:instrText>
      </w:r>
      <w:r w:rsidR="00243B4F" w:rsidRPr="0039017E">
        <w:instrText xml:space="preserve"> \* MERGEFORMAT </w:instrText>
      </w:r>
      <w:r w:rsidR="00934EC0" w:rsidRPr="0039017E">
        <w:fldChar w:fldCharType="separate"/>
      </w:r>
      <w:r w:rsidR="00174DD4">
        <w:t>60</w:t>
      </w:r>
      <w:r w:rsidR="00934EC0" w:rsidRPr="0039017E">
        <w:fldChar w:fldCharType="end"/>
      </w:r>
      <w:r w:rsidR="00227615" w:rsidRPr="0039017E">
        <w:t xml:space="preserve"> </w:t>
      </w:r>
      <w:r w:rsidR="0039017E">
        <w:t>above)</w:t>
      </w:r>
      <w:r w:rsidR="00934EC0" w:rsidRPr="0039017E">
        <w:t>.</w:t>
      </w:r>
      <w:bookmarkEnd w:id="76"/>
    </w:p>
    <w:p w:rsidR="00871D64" w:rsidRPr="0039017E" w:rsidRDefault="00871D64" w:rsidP="00871D64">
      <w:pPr>
        <w:pStyle w:val="ListParagraph"/>
        <w:rPr>
          <w:bCs/>
          <w:lang w:val="en-GB"/>
        </w:rPr>
      </w:pPr>
    </w:p>
    <w:p w:rsidR="002F06FC" w:rsidRPr="0043528A" w:rsidRDefault="002F06FC" w:rsidP="002F06FC">
      <w:pPr>
        <w:numPr>
          <w:ilvl w:val="0"/>
          <w:numId w:val="6"/>
        </w:numPr>
        <w:suppressAutoHyphens/>
        <w:autoSpaceDE w:val="0"/>
        <w:jc w:val="both"/>
        <w:rPr>
          <w:bCs/>
          <w:color w:val="000000"/>
          <w:lang w:val="en-GB"/>
        </w:rPr>
      </w:pPr>
      <w:r w:rsidRPr="0039017E">
        <w:rPr>
          <w:lang w:val="en-GB"/>
        </w:rPr>
        <w:t xml:space="preserve">Accordingly, applying the principles discussed above (see §§ </w:t>
      </w:r>
      <w:r w:rsidR="003F1B86" w:rsidRPr="0039017E">
        <w:fldChar w:fldCharType="begin"/>
      </w:r>
      <w:r w:rsidRPr="0039017E">
        <w:instrText xml:space="preserve"> REF _Ref400788371 \r \h  \* MERGEFORMAT </w:instrText>
      </w:r>
      <w:r w:rsidR="003F1B86" w:rsidRPr="0039017E">
        <w:fldChar w:fldCharType="separate"/>
      </w:r>
      <w:r w:rsidR="00174DD4" w:rsidRPr="00174DD4">
        <w:rPr>
          <w:lang w:val="en-GB"/>
        </w:rPr>
        <w:t>69</w:t>
      </w:r>
      <w:r w:rsidR="003F1B86" w:rsidRPr="0039017E">
        <w:fldChar w:fldCharType="end"/>
      </w:r>
      <w:r w:rsidRPr="0039017E">
        <w:rPr>
          <w:lang w:val="en-GB"/>
        </w:rPr>
        <w:t xml:space="preserve"> - </w:t>
      </w:r>
      <w:r w:rsidR="003F1B86" w:rsidRPr="0039017E">
        <w:fldChar w:fldCharType="begin"/>
      </w:r>
      <w:r w:rsidRPr="0039017E">
        <w:instrText xml:space="preserve"> REF _Ref400788384 \r \h  \* MERGEFORMAT </w:instrText>
      </w:r>
      <w:r w:rsidR="003F1B86" w:rsidRPr="0039017E">
        <w:fldChar w:fldCharType="separate"/>
      </w:r>
      <w:r w:rsidR="00174DD4" w:rsidRPr="00174DD4">
        <w:rPr>
          <w:lang w:val="en-GB"/>
        </w:rPr>
        <w:t>72</w:t>
      </w:r>
      <w:r w:rsidR="003F1B86" w:rsidRPr="0039017E">
        <w:fldChar w:fldCharType="end"/>
      </w:r>
      <w:r w:rsidRPr="0039017E">
        <w:rPr>
          <w:lang w:val="en-GB"/>
        </w:rPr>
        <w:t xml:space="preser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w:t>
      </w:r>
      <w:r w:rsidRPr="0043528A">
        <w:rPr>
          <w:color w:val="000000"/>
          <w:lang w:val="en-GB"/>
        </w:rPr>
        <w:t xml:space="preserve">discharged its obligation in this regard, as it has neither </w:t>
      </w:r>
      <w:r w:rsidRPr="0039017E">
        <w:rPr>
          <w:lang w:val="en-GB"/>
        </w:rPr>
        <w:t>presented any</w:t>
      </w:r>
      <w:r w:rsidR="00250040" w:rsidRPr="0039017E">
        <w:rPr>
          <w:lang w:val="en-GB"/>
        </w:rPr>
        <w:t xml:space="preserve"> complete</w:t>
      </w:r>
      <w:r w:rsidRPr="0039017E">
        <w:rPr>
          <w:lang w:val="en-GB"/>
        </w:rPr>
        <w:t xml:space="preserve"> investigative file, nor has it in a “</w:t>
      </w:r>
      <w:r w:rsidRPr="0039017E">
        <w:t xml:space="preserve">satisfactory and convincing” way explained its failure to </w:t>
      </w:r>
      <w:r w:rsidRPr="0043528A">
        <w:rPr>
          <w:color w:val="000000"/>
        </w:rPr>
        <w:t>do so. Accordingly, the Panel will draw inferences from this situation.</w:t>
      </w:r>
    </w:p>
    <w:p w:rsidR="00013323" w:rsidRPr="00F4166B" w:rsidRDefault="00013323" w:rsidP="00013323">
      <w:pPr>
        <w:pStyle w:val="ListParagraph"/>
        <w:suppressAutoHyphens w:val="0"/>
        <w:ind w:left="360"/>
        <w:contextualSpacing/>
        <w:jc w:val="both"/>
        <w:rPr>
          <w:lang w:val="en-GB" w:eastAsia="en-US"/>
        </w:rPr>
      </w:pPr>
    </w:p>
    <w:p w:rsidR="00013323" w:rsidRPr="00B665BB" w:rsidRDefault="00013323" w:rsidP="00766EA3">
      <w:pPr>
        <w:pStyle w:val="ListParagraph"/>
        <w:numPr>
          <w:ilvl w:val="0"/>
          <w:numId w:val="6"/>
        </w:numPr>
        <w:contextualSpacing/>
        <w:jc w:val="both"/>
        <w:rPr>
          <w:lang w:val="en-GB"/>
        </w:rPr>
      </w:pPr>
      <w:r w:rsidRPr="00F4166B">
        <w:rPr>
          <w:lang w:val="en-GB"/>
        </w:rPr>
        <w:t xml:space="preserve">The purpose of this investigation was to </w:t>
      </w:r>
      <w:r w:rsidRPr="00F4166B">
        <w:rPr>
          <w:lang w:val="en-GB" w:eastAsia="en-GB"/>
        </w:rPr>
        <w:t xml:space="preserve">discover the truth about the events leading to the </w:t>
      </w:r>
      <w:r w:rsidRPr="00B665BB">
        <w:rPr>
          <w:lang w:val="en-GB" w:eastAsia="en-GB"/>
        </w:rPr>
        <w:t xml:space="preserve">disappearance </w:t>
      </w:r>
      <w:r w:rsidR="004B3E68" w:rsidRPr="00B665BB">
        <w:rPr>
          <w:bCs/>
          <w:lang w:val="en-GB"/>
        </w:rPr>
        <w:t xml:space="preserve">of </w:t>
      </w:r>
      <w:r w:rsidR="00927C1C" w:rsidRPr="00B665BB">
        <w:rPr>
          <w:bCs/>
          <w:lang w:val="en-GB"/>
        </w:rPr>
        <w:t xml:space="preserve">the complainant’s </w:t>
      </w:r>
      <w:r w:rsidR="00F2485F">
        <w:rPr>
          <w:bCs/>
          <w:lang w:val="en-GB"/>
        </w:rPr>
        <w:t>husband</w:t>
      </w:r>
      <w:r w:rsidRPr="00B665BB">
        <w:t xml:space="preserve">, </w:t>
      </w:r>
      <w:r w:rsidR="00CA088E" w:rsidRPr="00B665BB">
        <w:t xml:space="preserve">to establish his fate </w:t>
      </w:r>
      <w:r w:rsidR="00CA088E" w:rsidRPr="00B665BB">
        <w:rPr>
          <w:lang w:val="en-GB"/>
        </w:rPr>
        <w:t xml:space="preserve">and to identify the </w:t>
      </w:r>
      <w:r w:rsidR="00F2485F">
        <w:rPr>
          <w:lang w:val="en-GB"/>
        </w:rPr>
        <w:t>perpetrators</w:t>
      </w:r>
      <w:r w:rsidR="00CA088E" w:rsidRPr="00B665BB">
        <w:rPr>
          <w:lang w:val="en-GB" w:eastAsia="en-GB"/>
        </w:rPr>
        <w:t xml:space="preserve">. To </w:t>
      </w:r>
      <w:r w:rsidR="00CA088E" w:rsidRPr="00B665BB">
        <w:rPr>
          <w:bCs/>
          <w:lang w:val="en-GB"/>
        </w:rPr>
        <w:t>fulfil</w:t>
      </w:r>
      <w:r w:rsidR="00CA088E" w:rsidRPr="00B665BB">
        <w:rPr>
          <w:lang w:val="en-GB" w:eastAsia="en-GB"/>
        </w:rPr>
        <w:t xml:space="preserve"> these purposes, those conducting the investigation were required to seek, collect and preserve evidentiary material; to identify possible </w:t>
      </w:r>
      <w:r w:rsidR="00CA088E" w:rsidRPr="00B665BB">
        <w:rPr>
          <w:lang w:val="en-GB"/>
        </w:rPr>
        <w:t>witnesses</w:t>
      </w:r>
      <w:r w:rsidR="00CA088E" w:rsidRPr="00B665BB">
        <w:rPr>
          <w:lang w:val="en-GB" w:eastAsia="en-GB"/>
        </w:rPr>
        <w:t xml:space="preserve"> and to obtain their statements; to identify the perpetrator(s) and bring them before a competent court established by law.</w:t>
      </w:r>
    </w:p>
    <w:p w:rsidR="00CA088E" w:rsidRPr="00C16A22" w:rsidRDefault="00CA088E" w:rsidP="00CA088E">
      <w:pPr>
        <w:pStyle w:val="ListParagraph"/>
        <w:rPr>
          <w:lang w:val="en-GB"/>
        </w:rPr>
      </w:pPr>
    </w:p>
    <w:p w:rsidR="00013323" w:rsidRPr="002F1FCC" w:rsidRDefault="00013323" w:rsidP="00766EA3">
      <w:pPr>
        <w:pStyle w:val="ListParagraph"/>
        <w:numPr>
          <w:ilvl w:val="0"/>
          <w:numId w:val="6"/>
        </w:numPr>
        <w:contextualSpacing/>
        <w:jc w:val="both"/>
        <w:rPr>
          <w:lang w:val="en-GB" w:eastAsia="en-GB"/>
        </w:rPr>
      </w:pPr>
      <w:bookmarkStart w:id="77" w:name="_Ref374115041"/>
      <w:r w:rsidRPr="008B1FDF">
        <w:rPr>
          <w:lang w:val="en-GB" w:eastAsia="en-GB"/>
        </w:rPr>
        <w:t xml:space="preserve">The </w:t>
      </w:r>
      <w:r w:rsidRPr="008B1FDF">
        <w:rPr>
          <w:lang w:val="en-GB"/>
        </w:rPr>
        <w:t>Panel</w:t>
      </w:r>
      <w:r w:rsidRPr="008B1FDF">
        <w:rPr>
          <w:lang w:val="en-GB" w:eastAsia="en-GB"/>
        </w:rPr>
        <w:t xml:space="preserve"> recalls that in order to be effective, the investigati</w:t>
      </w:r>
      <w:r w:rsidR="004F4351" w:rsidRPr="008B1FDF">
        <w:rPr>
          <w:lang w:val="en-GB" w:eastAsia="en-GB"/>
        </w:rPr>
        <w:t>ve</w:t>
      </w:r>
      <w:r w:rsidRPr="008B1FDF">
        <w:rPr>
          <w:lang w:val="en-GB" w:eastAsia="en-GB"/>
        </w:rPr>
        <w:t xml:space="preserve"> actions must be conducted promptly and expeditiously, with the authorities taking all reasonable steps and following obvious lines of enquiry to secure the evidence concerning the incident, including, </w:t>
      </w:r>
      <w:r w:rsidRPr="008B1FDF">
        <w:rPr>
          <w:i/>
          <w:lang w:val="en-GB" w:eastAsia="en-GB"/>
        </w:rPr>
        <w:t>inter alia</w:t>
      </w:r>
      <w:r w:rsidRPr="008B1FDF">
        <w:rPr>
          <w:lang w:val="en-GB" w:eastAsia="en-GB"/>
        </w:rPr>
        <w:t xml:space="preserve"> eye-witness </w:t>
      </w:r>
      <w:r w:rsidRPr="008B1FDF">
        <w:rPr>
          <w:lang w:val="en-GB"/>
        </w:rPr>
        <w:t>testimony</w:t>
      </w:r>
      <w:r w:rsidRPr="008B1FDF">
        <w:rPr>
          <w:lang w:val="en-GB" w:eastAsia="en-GB"/>
        </w:rPr>
        <w:t xml:space="preserve">, forensic evidence etc. The investigation must also ensure a sufficient element of public scrutiny and be reasonably </w:t>
      </w:r>
      <w:r w:rsidRPr="008B1FDF">
        <w:rPr>
          <w:lang w:val="en-GB"/>
        </w:rPr>
        <w:t>accessible to the victim’s family. T</w:t>
      </w:r>
      <w:r w:rsidRPr="008B1FDF">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w:t>
      </w:r>
      <w:r w:rsidRPr="002F1FCC">
        <w:rPr>
          <w:lang w:val="en-GB" w:eastAsia="en-GB"/>
        </w:rPr>
        <w:t xml:space="preserve">results but of means, in assessing the investigation’s effectiveness, the circumstances of the particular case and the practical realities </w:t>
      </w:r>
      <w:r w:rsidRPr="002F1FCC">
        <w:t>of</w:t>
      </w:r>
      <w:r w:rsidRPr="002F1FCC">
        <w:rPr>
          <w:lang w:val="en-GB" w:eastAsia="en-GB"/>
        </w:rPr>
        <w:t xml:space="preserve"> the investigative work must be taken into consideration </w:t>
      </w:r>
      <w:r w:rsidRPr="002F1FCC">
        <w:rPr>
          <w:bCs/>
          <w:lang w:val="en-GB"/>
        </w:rPr>
        <w:t>(see §</w:t>
      </w:r>
      <w:r w:rsidR="00262BD0" w:rsidRPr="002F1FCC">
        <w:rPr>
          <w:bCs/>
          <w:lang w:val="en-GB"/>
        </w:rPr>
        <w:t xml:space="preserve">§ </w:t>
      </w:r>
      <w:r w:rsidR="003F1B86" w:rsidRPr="002F1FCC">
        <w:rPr>
          <w:bCs/>
          <w:lang w:val="en-GB"/>
        </w:rPr>
        <w:fldChar w:fldCharType="begin"/>
      </w:r>
      <w:r w:rsidR="00262BD0" w:rsidRPr="002F1FCC">
        <w:rPr>
          <w:bCs/>
          <w:lang w:val="en-GB"/>
        </w:rPr>
        <w:instrText xml:space="preserve"> REF _Ref346724174 \r \h  \* MERGEFORMAT </w:instrText>
      </w:r>
      <w:r w:rsidR="003F1B86" w:rsidRPr="002F1FCC">
        <w:rPr>
          <w:bCs/>
          <w:lang w:val="en-GB"/>
        </w:rPr>
      </w:r>
      <w:r w:rsidR="003F1B86" w:rsidRPr="002F1FCC">
        <w:rPr>
          <w:bCs/>
          <w:lang w:val="en-GB"/>
        </w:rPr>
        <w:fldChar w:fldCharType="separate"/>
      </w:r>
      <w:r w:rsidR="00174DD4">
        <w:rPr>
          <w:bCs/>
          <w:lang w:val="en-GB"/>
        </w:rPr>
        <w:t>77</w:t>
      </w:r>
      <w:r w:rsidR="003F1B86" w:rsidRPr="002F1FCC">
        <w:rPr>
          <w:bCs/>
          <w:lang w:val="en-GB"/>
        </w:rPr>
        <w:fldChar w:fldCharType="end"/>
      </w:r>
      <w:r w:rsidR="00262BD0" w:rsidRPr="002F1FCC">
        <w:rPr>
          <w:bCs/>
          <w:lang w:val="en-GB"/>
        </w:rPr>
        <w:t xml:space="preserve"> -</w:t>
      </w:r>
      <w:r w:rsidR="00934EC0" w:rsidRPr="002F1FCC">
        <w:rPr>
          <w:bCs/>
          <w:lang w:val="en-GB"/>
        </w:rPr>
        <w:t xml:space="preserve"> </w:t>
      </w:r>
      <w:r w:rsidR="003F1B86" w:rsidRPr="002F1FCC">
        <w:fldChar w:fldCharType="begin"/>
      </w:r>
      <w:r w:rsidR="00AB0724" w:rsidRPr="002F1FCC">
        <w:instrText xml:space="preserve"> REF _Ref374549484 \r \h  \* MERGEFORMAT </w:instrText>
      </w:r>
      <w:r w:rsidR="003F1B86" w:rsidRPr="002F1FCC">
        <w:fldChar w:fldCharType="separate"/>
      </w:r>
      <w:r w:rsidR="00174DD4" w:rsidRPr="00174DD4">
        <w:rPr>
          <w:bCs/>
          <w:lang w:val="en-GB"/>
        </w:rPr>
        <w:t>78</w:t>
      </w:r>
      <w:r w:rsidR="003F1B86" w:rsidRPr="002F1FCC">
        <w:fldChar w:fldCharType="end"/>
      </w:r>
      <w:r w:rsidRPr="002F1FCC">
        <w:rPr>
          <w:bCs/>
          <w:lang w:val="en-GB"/>
        </w:rPr>
        <w:t xml:space="preserve"> above).</w:t>
      </w:r>
      <w:bookmarkEnd w:id="77"/>
    </w:p>
    <w:p w:rsidR="00013323" w:rsidRPr="002F1FCC" w:rsidRDefault="00013323" w:rsidP="00013323">
      <w:pPr>
        <w:pStyle w:val="ListParagraph"/>
        <w:rPr>
          <w:lang w:val="en-GB"/>
        </w:rPr>
      </w:pPr>
    </w:p>
    <w:p w:rsidR="00A24B83" w:rsidRPr="002F1FCC" w:rsidRDefault="00A24B83" w:rsidP="00262BD0">
      <w:pPr>
        <w:pStyle w:val="ListParagraph"/>
        <w:numPr>
          <w:ilvl w:val="0"/>
          <w:numId w:val="6"/>
        </w:numPr>
        <w:contextualSpacing/>
        <w:jc w:val="both"/>
      </w:pPr>
      <w:r w:rsidRPr="002F1FCC">
        <w:t xml:space="preserve">The Panel </w:t>
      </w:r>
      <w:r w:rsidRPr="002F1FCC">
        <w:rPr>
          <w:lang w:val="en-GB" w:eastAsia="en-GB"/>
        </w:rPr>
        <w:t>notes</w:t>
      </w:r>
      <w:r w:rsidRPr="002F1FCC">
        <w:t xml:space="preserve"> that according to the 2000 Annual Report of UNMIK Police, it had “full investigative authority” in </w:t>
      </w:r>
      <w:r w:rsidR="00262BD0" w:rsidRPr="002F1FCC">
        <w:t>G</w:t>
      </w:r>
      <w:r w:rsidR="00DD3432">
        <w:t>j</w:t>
      </w:r>
      <w:r w:rsidR="00262BD0" w:rsidRPr="002F1FCC">
        <w:t xml:space="preserve">ilan/Gnjilane region </w:t>
      </w:r>
      <w:r w:rsidRPr="002F1FCC">
        <w:t>from 1</w:t>
      </w:r>
      <w:r w:rsidR="00262BD0" w:rsidRPr="002F1FCC">
        <w:t>2</w:t>
      </w:r>
      <w:r w:rsidR="00DD3432">
        <w:t xml:space="preserve"> </w:t>
      </w:r>
      <w:r w:rsidR="00262BD0" w:rsidRPr="002F1FCC">
        <w:t>May 2000</w:t>
      </w:r>
      <w:r w:rsidRPr="002F1FCC">
        <w:t>. According to the statistical data, by 31 August 2000, UNMIK Police had 3,980 officers deployed throughout Kosovo, while by the end of September 2000 this number became 4,145</w:t>
      </w:r>
      <w:r w:rsidRPr="002F1FCC">
        <w:rPr>
          <w:rStyle w:val="FootnoteReference"/>
        </w:rPr>
        <w:footnoteReference w:id="7"/>
      </w:r>
      <w:r w:rsidRPr="002F1FCC">
        <w:t xml:space="preserve">. Therefore, it was UNMIK’s responsibility to ensure, </w:t>
      </w:r>
      <w:r w:rsidRPr="002F1FCC">
        <w:rPr>
          <w:i/>
        </w:rPr>
        <w:t>first</w:t>
      </w:r>
      <w:r w:rsidRPr="002F1FCC">
        <w:t xml:space="preserve">, that the investigation is conducted expeditiously and efficiently; </w:t>
      </w:r>
      <w:r w:rsidRPr="002F1FCC">
        <w:rPr>
          <w:i/>
        </w:rPr>
        <w:t>second</w:t>
      </w:r>
      <w:r w:rsidRPr="002F1FCC">
        <w:t xml:space="preserve">, that all relevant investigative material is properly handed over to the authority taking over responsibility for the investigation (EULEX); and </w:t>
      </w:r>
      <w:r w:rsidRPr="002F1FCC">
        <w:rPr>
          <w:i/>
        </w:rPr>
        <w:t>third</w:t>
      </w:r>
      <w:r w:rsidRPr="002F1FCC">
        <w:t>, that the investigative files could be traced and retrieved, should a need for that arise at any later stage.</w:t>
      </w:r>
    </w:p>
    <w:p w:rsidR="00A24B83" w:rsidRPr="002F1FCC" w:rsidRDefault="00A24B83" w:rsidP="00A24B83">
      <w:pPr>
        <w:pStyle w:val="ListParagraph"/>
      </w:pPr>
    </w:p>
    <w:p w:rsidR="00A24B83" w:rsidRPr="002F1FCC" w:rsidRDefault="00A24B83" w:rsidP="00243B4F">
      <w:pPr>
        <w:numPr>
          <w:ilvl w:val="0"/>
          <w:numId w:val="6"/>
        </w:numPr>
        <w:tabs>
          <w:tab w:val="clear" w:pos="360"/>
          <w:tab w:val="num" w:pos="450"/>
          <w:tab w:val="left" w:pos="709"/>
        </w:tabs>
        <w:suppressAutoHyphens/>
        <w:autoSpaceDE w:val="0"/>
        <w:ind w:left="450" w:hanging="450"/>
        <w:jc w:val="both"/>
      </w:pPr>
      <w:r w:rsidRPr="002F1FCC">
        <w:t xml:space="preserve">Having noted the SRSG’s assertion that the file submitted to the Panel may be incomplete, and the lack of further explanation in relation to this (see § </w:t>
      </w:r>
      <w:r w:rsidR="003F1B86" w:rsidRPr="002F1FCC">
        <w:fldChar w:fldCharType="begin"/>
      </w:r>
      <w:r w:rsidR="00C16A22" w:rsidRPr="002F1FCC">
        <w:instrText xml:space="preserve"> REF _Ref411327532 \r \h  \* MERGEFORMAT </w:instrText>
      </w:r>
      <w:r w:rsidR="003F1B86" w:rsidRPr="002F1FCC">
        <w:fldChar w:fldCharType="separate"/>
      </w:r>
      <w:r w:rsidR="00174DD4">
        <w:t>62</w:t>
      </w:r>
      <w:r w:rsidR="003F1B86" w:rsidRPr="002F1FCC">
        <w:fldChar w:fldCharType="end"/>
      </w:r>
      <w:r w:rsidRPr="002F1FCC">
        <w:t xml:space="preserve"> and </w:t>
      </w:r>
      <w:r w:rsidR="003F1B86" w:rsidRPr="002F1FCC">
        <w:fldChar w:fldCharType="begin"/>
      </w:r>
      <w:r w:rsidR="00C16A22" w:rsidRPr="002F1FCC">
        <w:instrText xml:space="preserve"> REF _Ref373945461 \r \h  \* MERGEFORMAT </w:instrText>
      </w:r>
      <w:r w:rsidR="003F1B86" w:rsidRPr="002F1FCC">
        <w:fldChar w:fldCharType="separate"/>
      </w:r>
      <w:r w:rsidR="00174DD4">
        <w:t>67</w:t>
      </w:r>
      <w:r w:rsidR="003F1B86" w:rsidRPr="002F1FCC">
        <w:fldChar w:fldCharType="end"/>
      </w:r>
      <w:r w:rsidRPr="002F1FCC">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2F1FCC">
        <w:rPr>
          <w:lang w:val="en-GB"/>
        </w:rPr>
        <w:t>EULEX</w:t>
      </w:r>
      <w:r w:rsidRPr="002F1FCC">
        <w:t>; or UNMIK failed to retrieve the complete file from the current custodian.</w:t>
      </w:r>
      <w:r w:rsidR="00227615" w:rsidRPr="002F1FCC">
        <w:t xml:space="preserve"> </w:t>
      </w:r>
      <w:r w:rsidRPr="002F1FCC">
        <w:t xml:space="preserve">The Panel has already noted above that it has no reason to doubt UNMIK’s good faith in seeking to provide the complete investigative file for its review (see § </w:t>
      </w:r>
      <w:r w:rsidR="003F1B86" w:rsidRPr="002F1FCC">
        <w:fldChar w:fldCharType="begin"/>
      </w:r>
      <w:r w:rsidR="00C16A22" w:rsidRPr="002F1FCC">
        <w:instrText xml:space="preserve"> REF _Ref373945461 \r \h  \* MERGEFORMAT </w:instrText>
      </w:r>
      <w:r w:rsidR="003F1B86" w:rsidRPr="002F1FCC">
        <w:fldChar w:fldCharType="separate"/>
      </w:r>
      <w:r w:rsidR="00174DD4">
        <w:t>67</w:t>
      </w:r>
      <w:r w:rsidR="003F1B86" w:rsidRPr="002F1FCC">
        <w:fldChar w:fldCharType="end"/>
      </w:r>
      <w:r w:rsidRPr="002F1FCC">
        <w:t xml:space="preserve"> above). However, the Panel considers that whichever of these potential explanations is applicable, it </w:t>
      </w:r>
      <w:r w:rsidRPr="002F1FCC">
        <w:rPr>
          <w:bCs/>
          <w:lang w:val="en-GB"/>
        </w:rPr>
        <w:t>would</w:t>
      </w:r>
      <w:r w:rsidRPr="002F1FCC">
        <w:t xml:space="preserve"> indicate a failure directly attributable to UNMIK, either when it was exercising its executive functions, or in its current capacity.</w:t>
      </w:r>
    </w:p>
    <w:p w:rsidR="00A24B83" w:rsidRPr="002F1FCC" w:rsidRDefault="00A24B83" w:rsidP="00A24B83">
      <w:pPr>
        <w:tabs>
          <w:tab w:val="left" w:pos="709"/>
        </w:tabs>
        <w:suppressAutoHyphens/>
        <w:autoSpaceDE w:val="0"/>
        <w:ind w:left="450"/>
        <w:jc w:val="both"/>
        <w:rPr>
          <w:lang w:val="en-GB"/>
        </w:rPr>
      </w:pPr>
    </w:p>
    <w:p w:rsidR="00243B4F" w:rsidRPr="002F1FCC" w:rsidRDefault="00243B4F" w:rsidP="00243B4F">
      <w:pPr>
        <w:numPr>
          <w:ilvl w:val="0"/>
          <w:numId w:val="6"/>
        </w:numPr>
        <w:tabs>
          <w:tab w:val="clear" w:pos="360"/>
          <w:tab w:val="num" w:pos="450"/>
          <w:tab w:val="left" w:pos="709"/>
        </w:tabs>
        <w:suppressAutoHyphens/>
        <w:autoSpaceDE w:val="0"/>
        <w:ind w:left="450" w:hanging="450"/>
        <w:jc w:val="both"/>
        <w:rPr>
          <w:bCs/>
          <w:lang w:val="en-GB"/>
        </w:rPr>
      </w:pPr>
      <w:r w:rsidRPr="002F1FCC">
        <w:rPr>
          <w:lang w:val="en-GB"/>
        </w:rPr>
        <w:t>T</w:t>
      </w:r>
      <w:r w:rsidRPr="002F1FCC">
        <w:rPr>
          <w:bCs/>
          <w:lang w:val="en-GB"/>
        </w:rPr>
        <w:t xml:space="preserve">he Panel acknowledges in this respect that the initial period of the investigation into Mr Veselin Lazić’s abduction, up until 11 June 1999, falls under the jurisdiction of Serbian MUP. As </w:t>
      </w:r>
      <w:r w:rsidRPr="002F1FCC">
        <w:t>accepted</w:t>
      </w:r>
      <w:r w:rsidRPr="002F1FCC">
        <w:rPr>
          <w:bCs/>
          <w:lang w:val="en-GB"/>
        </w:rPr>
        <w:t xml:space="preserve"> by the SRSG, from that day UNMIK assumed the responsibility to conduct this investigation </w:t>
      </w:r>
      <w:r w:rsidRPr="002F1FCC">
        <w:t xml:space="preserve">(see § </w:t>
      </w:r>
      <w:r w:rsidRPr="002F1FCC">
        <w:fldChar w:fldCharType="begin"/>
      </w:r>
      <w:r w:rsidRPr="002F1FCC">
        <w:instrText xml:space="preserve"> REF _Ref411268642 \r \h  \* MERGEFORMAT </w:instrText>
      </w:r>
      <w:r w:rsidRPr="002F1FCC">
        <w:fldChar w:fldCharType="separate"/>
      </w:r>
      <w:r w:rsidR="00174DD4">
        <w:t>50</w:t>
      </w:r>
      <w:r w:rsidRPr="002F1FCC">
        <w:fldChar w:fldCharType="end"/>
      </w:r>
      <w:r w:rsidRPr="002F1FCC">
        <w:rPr>
          <w:lang w:val="en-GB"/>
        </w:rPr>
        <w:t xml:space="preserve"> </w:t>
      </w:r>
      <w:r w:rsidRPr="002F1FCC">
        <w:t>above</w:t>
      </w:r>
      <w:r w:rsidRPr="002F1FCC">
        <w:rPr>
          <w:bCs/>
          <w:lang w:val="en-GB"/>
        </w:rPr>
        <w:t>).</w:t>
      </w:r>
    </w:p>
    <w:p w:rsidR="00243B4F" w:rsidRPr="002F1FCC" w:rsidRDefault="00243B4F" w:rsidP="00A24B83">
      <w:pPr>
        <w:tabs>
          <w:tab w:val="left" w:pos="709"/>
        </w:tabs>
        <w:suppressAutoHyphens/>
        <w:autoSpaceDE w:val="0"/>
        <w:ind w:left="450"/>
        <w:jc w:val="both"/>
        <w:rPr>
          <w:lang w:val="en-GB"/>
        </w:rPr>
      </w:pPr>
    </w:p>
    <w:p w:rsidR="00A24B83" w:rsidRPr="00C16A22" w:rsidRDefault="00A24B83" w:rsidP="00243B4F">
      <w:pPr>
        <w:numPr>
          <w:ilvl w:val="0"/>
          <w:numId w:val="6"/>
        </w:numPr>
        <w:tabs>
          <w:tab w:val="clear" w:pos="360"/>
          <w:tab w:val="num" w:pos="450"/>
          <w:tab w:val="left" w:pos="709"/>
        </w:tabs>
        <w:suppressAutoHyphens/>
        <w:autoSpaceDE w:val="0"/>
        <w:ind w:left="450" w:hanging="450"/>
        <w:jc w:val="both"/>
        <w:rPr>
          <w:lang w:val="en-GB"/>
        </w:rPr>
      </w:pPr>
      <w:r w:rsidRPr="002F1FCC">
        <w:rPr>
          <w:lang w:val="en-GB" w:eastAsia="en-GB"/>
        </w:rPr>
        <w:t>The</w:t>
      </w:r>
      <w:r w:rsidRPr="002F1FCC">
        <w:rPr>
          <w:lang w:val="en-GB"/>
        </w:rPr>
        <w:t xml:space="preserve"> Panel </w:t>
      </w:r>
      <w:r w:rsidR="00D43DD9" w:rsidRPr="002F1FCC">
        <w:rPr>
          <w:lang w:val="en-GB"/>
        </w:rPr>
        <w:t xml:space="preserve">further </w:t>
      </w:r>
      <w:r w:rsidRPr="002F1FCC">
        <w:rPr>
          <w:lang w:val="en-GB"/>
        </w:rPr>
        <w:t xml:space="preserve">notes that there were obvious shortcomings in the conduct of the </w:t>
      </w:r>
      <w:r w:rsidRPr="002F1FCC">
        <w:rPr>
          <w:bCs/>
          <w:lang w:val="en-GB"/>
        </w:rPr>
        <w:t>investigation</w:t>
      </w:r>
      <w:r w:rsidRPr="002F1FCC">
        <w:rPr>
          <w:lang w:val="en-GB"/>
        </w:rPr>
        <w:t xml:space="preserve"> from its </w:t>
      </w:r>
      <w:r w:rsidRPr="002F1FCC">
        <w:rPr>
          <w:lang w:val="en-GB" w:eastAsia="en-GB"/>
        </w:rPr>
        <w:t>inception</w:t>
      </w:r>
      <w:r w:rsidR="000D728C" w:rsidRPr="002F1FCC">
        <w:rPr>
          <w:lang w:val="en-GB" w:eastAsia="en-GB"/>
        </w:rPr>
        <w:t xml:space="preserve"> </w:t>
      </w:r>
      <w:r w:rsidR="00392F26" w:rsidRPr="002F1FCC">
        <w:rPr>
          <w:lang w:val="en-GB" w:eastAsia="en-GB"/>
        </w:rPr>
        <w:t>by UNMIK Police.</w:t>
      </w:r>
      <w:r w:rsidRPr="002F1FCC">
        <w:rPr>
          <w:lang w:val="en-GB"/>
        </w:rPr>
        <w:t xml:space="preserve"> However, in light of the considerations developed above concerning its limited temporal jurisdiction (see § </w:t>
      </w:r>
      <w:r w:rsidR="003F1B86" w:rsidRPr="002F1FCC">
        <w:fldChar w:fldCharType="begin"/>
      </w:r>
      <w:r w:rsidR="00AB0724" w:rsidRPr="002F1FCC">
        <w:instrText xml:space="preserve"> REF _Ref374114057 \r \h  \* MERGEFORMAT </w:instrText>
      </w:r>
      <w:r w:rsidR="003F1B86" w:rsidRPr="002F1FCC">
        <w:fldChar w:fldCharType="separate"/>
      </w:r>
      <w:r w:rsidR="00174DD4" w:rsidRPr="00174DD4">
        <w:rPr>
          <w:lang w:val="en-GB"/>
        </w:rPr>
        <w:t>46</w:t>
      </w:r>
      <w:r w:rsidR="003F1B86" w:rsidRPr="002F1FCC">
        <w:fldChar w:fldCharType="end"/>
      </w:r>
      <w:r w:rsidRPr="002F1FCC">
        <w:rPr>
          <w:lang w:val="en-GB"/>
        </w:rPr>
        <w:t xml:space="preserve"> above), the Panel recalls that it is competent </w:t>
      </w:r>
      <w:r w:rsidRPr="002F1FCC">
        <w:rPr>
          <w:i/>
          <w:lang w:val="en-GB"/>
        </w:rPr>
        <w:t>ratione temporis</w:t>
      </w:r>
      <w:r w:rsidRPr="002F1FCC">
        <w:rPr>
          <w:lang w:val="en-GB"/>
        </w:rPr>
        <w:t xml:space="preserve"> to evaluate the compliance of the investigation with Article 2 of the ECHR only for the period </w:t>
      </w:r>
      <w:r w:rsidR="00392F26" w:rsidRPr="002F1FCC">
        <w:rPr>
          <w:lang w:val="en-GB"/>
        </w:rPr>
        <w:t xml:space="preserve">from </w:t>
      </w:r>
      <w:r w:rsidRPr="002F1FCC">
        <w:rPr>
          <w:lang w:val="en-GB"/>
        </w:rPr>
        <w:t xml:space="preserve">after 23 April 2005, while taking into consideration the state of the case at that date (see ECtHR, </w:t>
      </w:r>
      <w:r w:rsidRPr="002F1FCC">
        <w:rPr>
          <w:i/>
        </w:rPr>
        <w:t>Palić v. Bosnia</w:t>
      </w:r>
      <w:r w:rsidRPr="00C16A22">
        <w:rPr>
          <w:i/>
        </w:rPr>
        <w:t xml:space="preserve"> and Herzegovina,</w:t>
      </w:r>
      <w:r w:rsidRPr="00C16A22">
        <w:t xml:space="preserve"> cited in § </w:t>
      </w:r>
      <w:r w:rsidR="003F1B86" w:rsidRPr="00C16A22">
        <w:fldChar w:fldCharType="begin"/>
      </w:r>
      <w:r w:rsidR="00C16A22" w:rsidRPr="00C16A22">
        <w:instrText xml:space="preserve"> REF _Ref346724174 \r \h </w:instrText>
      </w:r>
      <w:r w:rsidR="003F1B86" w:rsidRPr="00C16A22">
        <w:fldChar w:fldCharType="separate"/>
      </w:r>
      <w:r w:rsidR="00174DD4">
        <w:t>77</w:t>
      </w:r>
      <w:r w:rsidR="003F1B86" w:rsidRPr="00C16A22">
        <w:fldChar w:fldCharType="end"/>
      </w:r>
      <w:r w:rsidRPr="00C16A22">
        <w:t xml:space="preserve"> above, at § 70</w:t>
      </w:r>
      <w:r w:rsidRPr="00C16A22">
        <w:rPr>
          <w:lang w:val="en-GB"/>
        </w:rPr>
        <w:t xml:space="preserve">). The period under review ends on 9 December 2008, with EULEX taking over responsibility in the area of administration of justice (see § </w:t>
      </w:r>
      <w:r w:rsidR="003F1B86" w:rsidRPr="00C16A22">
        <w:fldChar w:fldCharType="begin"/>
      </w:r>
      <w:r w:rsidR="00AB0724" w:rsidRPr="00C16A22">
        <w:instrText xml:space="preserve"> REF _Ref374114113 \r \h  \* MERGEFORMAT </w:instrText>
      </w:r>
      <w:r w:rsidR="003F1B86" w:rsidRPr="00C16A22">
        <w:fldChar w:fldCharType="separate"/>
      </w:r>
      <w:r w:rsidR="00174DD4" w:rsidRPr="00174DD4">
        <w:rPr>
          <w:lang w:val="en-GB"/>
        </w:rPr>
        <w:t>19</w:t>
      </w:r>
      <w:r w:rsidR="003F1B86" w:rsidRPr="00C16A22">
        <w:fldChar w:fldCharType="end"/>
      </w:r>
      <w:r w:rsidRPr="00C16A22">
        <w:rPr>
          <w:lang w:val="en-GB"/>
        </w:rPr>
        <w:t xml:space="preserve"> above).</w:t>
      </w:r>
    </w:p>
    <w:p w:rsidR="00582B70" w:rsidRPr="00262BD0" w:rsidRDefault="00582B70" w:rsidP="00582B70">
      <w:pPr>
        <w:pStyle w:val="ListParagraph"/>
        <w:rPr>
          <w:bCs/>
          <w:color w:val="C00000"/>
          <w:lang w:val="en-GB"/>
        </w:rPr>
      </w:pPr>
    </w:p>
    <w:p w:rsidR="002C00EA" w:rsidRPr="002F1FCC" w:rsidRDefault="00582B70" w:rsidP="000D728C">
      <w:pPr>
        <w:numPr>
          <w:ilvl w:val="0"/>
          <w:numId w:val="6"/>
        </w:numPr>
        <w:tabs>
          <w:tab w:val="clear" w:pos="360"/>
          <w:tab w:val="num" w:pos="450"/>
          <w:tab w:val="left" w:pos="709"/>
        </w:tabs>
        <w:suppressAutoHyphens/>
        <w:autoSpaceDE w:val="0"/>
        <w:ind w:left="450" w:hanging="450"/>
        <w:jc w:val="both"/>
        <w:rPr>
          <w:lang w:val="en-GB"/>
        </w:rPr>
      </w:pPr>
      <w:r w:rsidRPr="00C16A22">
        <w:t>With</w:t>
      </w:r>
      <w:r w:rsidRPr="00C16A22">
        <w:rPr>
          <w:lang w:val="en-GB"/>
        </w:rPr>
        <w:t>regard</w:t>
      </w:r>
      <w:r w:rsidRPr="00C16A22">
        <w:rPr>
          <w:bCs/>
          <w:lang w:val="en-GB"/>
        </w:rPr>
        <w:t xml:space="preserve"> to the first part of the </w:t>
      </w:r>
      <w:r w:rsidRPr="00C16A22">
        <w:rPr>
          <w:lang w:val="en-GB"/>
        </w:rPr>
        <w:t>procedural</w:t>
      </w:r>
      <w:r w:rsidRPr="00C16A22">
        <w:rPr>
          <w:bCs/>
          <w:lang w:val="en-GB"/>
        </w:rPr>
        <w:t xml:space="preserve"> obligation, that is locating the mortal remains of </w:t>
      </w:r>
      <w:r w:rsidR="003405AF" w:rsidRPr="00C16A22">
        <w:rPr>
          <w:bCs/>
          <w:lang w:val="en-GB"/>
        </w:rPr>
        <w:t xml:space="preserve">Mr </w:t>
      </w:r>
      <w:r w:rsidR="00C16A22" w:rsidRPr="00C16A22">
        <w:t>Veselin</w:t>
      </w:r>
      <w:r w:rsidR="000D728C">
        <w:t xml:space="preserve"> </w:t>
      </w:r>
      <w:r w:rsidR="00C16A22" w:rsidRPr="00C16A22">
        <w:t>Lazić</w:t>
      </w:r>
      <w:r w:rsidRPr="00C16A22">
        <w:rPr>
          <w:lang w:val="en-GB"/>
        </w:rPr>
        <w:t>,</w:t>
      </w:r>
      <w:r w:rsidRPr="00C16A22">
        <w:t xml:space="preserve"> the</w:t>
      </w:r>
      <w:r w:rsidRPr="00C16A22">
        <w:rPr>
          <w:lang w:val="en-GB"/>
        </w:rPr>
        <w:t xml:space="preserve"> Panel notes that </w:t>
      </w:r>
      <w:r w:rsidR="002C00EA" w:rsidRPr="00C16A22">
        <w:rPr>
          <w:bCs/>
          <w:lang w:val="en-GB"/>
        </w:rPr>
        <w:t xml:space="preserve">his </w:t>
      </w:r>
      <w:r w:rsidR="002C00EA" w:rsidRPr="00C16A22">
        <w:t>whereabouts</w:t>
      </w:r>
      <w:r w:rsidR="002C00EA" w:rsidRPr="00C16A22">
        <w:rPr>
          <w:bCs/>
          <w:lang w:val="en-GB"/>
        </w:rPr>
        <w:t xml:space="preserve"> remain unknown. </w:t>
      </w:r>
      <w:r w:rsidR="00C16A22" w:rsidRPr="00C16A22">
        <w:rPr>
          <w:lang w:val="en-GB"/>
        </w:rPr>
        <w:t>The ante-</w:t>
      </w:r>
      <w:r w:rsidR="00C16A22" w:rsidRPr="000D728C">
        <w:t>mortem</w:t>
      </w:r>
      <w:r w:rsidR="00C16A22" w:rsidRPr="00C16A22">
        <w:rPr>
          <w:lang w:val="en-GB"/>
        </w:rPr>
        <w:t xml:space="preserve"> details concerning the complainant’s missing husband had been gathered by the ICRC, </w:t>
      </w:r>
      <w:r w:rsidR="00C16A22" w:rsidRPr="002F1FCC">
        <w:rPr>
          <w:lang w:val="en-GB"/>
        </w:rPr>
        <w:t xml:space="preserve">between 1 June and 20 September 2001. As the </w:t>
      </w:r>
      <w:r w:rsidR="002C00EA" w:rsidRPr="002F1FCC">
        <w:rPr>
          <w:bCs/>
          <w:lang w:val="en-GB"/>
        </w:rPr>
        <w:t>ICMP database entry confirms</w:t>
      </w:r>
      <w:r w:rsidR="00C16A22" w:rsidRPr="002F1FCC">
        <w:rPr>
          <w:bCs/>
          <w:lang w:val="en-GB"/>
        </w:rPr>
        <w:t>, the necessary</w:t>
      </w:r>
      <w:r w:rsidR="002C00EA" w:rsidRPr="002F1FCC">
        <w:rPr>
          <w:bCs/>
          <w:lang w:val="en-GB"/>
        </w:rPr>
        <w:t xml:space="preserve"> DNA samples had been collected</w:t>
      </w:r>
      <w:r w:rsidR="00C16A22" w:rsidRPr="002F1FCC">
        <w:t xml:space="preserve">, although it is not known when and by whom </w:t>
      </w:r>
      <w:r w:rsidR="002C00EA" w:rsidRPr="002F1FCC">
        <w:t xml:space="preserve">(see § </w:t>
      </w:r>
      <w:r w:rsidR="003F1B86" w:rsidRPr="002F1FCC">
        <w:fldChar w:fldCharType="begin"/>
      </w:r>
      <w:r w:rsidR="00AB0724" w:rsidRPr="002F1FCC">
        <w:instrText xml:space="preserve"> REF _Ref403668670 \r \h  \* MERGEFORMAT </w:instrText>
      </w:r>
      <w:r w:rsidR="003F1B86" w:rsidRPr="002F1FCC">
        <w:fldChar w:fldCharType="separate"/>
      </w:r>
      <w:r w:rsidR="00174DD4">
        <w:t>24</w:t>
      </w:r>
      <w:r w:rsidR="003F1B86" w:rsidRPr="002F1FCC">
        <w:fldChar w:fldCharType="end"/>
      </w:r>
      <w:r w:rsidR="002C00EA" w:rsidRPr="002F1FCC">
        <w:t xml:space="preserve"> above).</w:t>
      </w:r>
    </w:p>
    <w:p w:rsidR="00C16A22" w:rsidRPr="002F1FCC" w:rsidRDefault="00C16A22" w:rsidP="00C16A22">
      <w:pPr>
        <w:pStyle w:val="ListParagraph"/>
        <w:rPr>
          <w:color w:val="C00000"/>
          <w:lang w:val="en-GB"/>
        </w:rPr>
      </w:pPr>
    </w:p>
    <w:p w:rsidR="002C00EA" w:rsidRPr="002F1FCC" w:rsidRDefault="002C00EA" w:rsidP="002C00EA">
      <w:pPr>
        <w:numPr>
          <w:ilvl w:val="0"/>
          <w:numId w:val="6"/>
        </w:numPr>
        <w:tabs>
          <w:tab w:val="clear" w:pos="360"/>
          <w:tab w:val="num" w:pos="450"/>
          <w:tab w:val="left" w:pos="709"/>
        </w:tabs>
        <w:suppressAutoHyphens/>
        <w:autoSpaceDE w:val="0"/>
        <w:ind w:left="450" w:hanging="450"/>
        <w:jc w:val="both"/>
        <w:rPr>
          <w:lang w:val="en-GB"/>
        </w:rPr>
      </w:pPr>
      <w:r w:rsidRPr="002F1FCC">
        <w:t xml:space="preserve">In this respect, the Panel notes that the collection of the DNA samples is of itself an essential action that secures the necessary material for any future comparative examination and possible identification of </w:t>
      </w:r>
      <w:r w:rsidRPr="002F1FCC">
        <w:rPr>
          <w:lang w:val="en-GB"/>
        </w:rPr>
        <w:t>located</w:t>
      </w:r>
      <w:r w:rsidRPr="002F1FCC">
        <w:t xml:space="preserve"> mortal remains. However, as in this case no such identification has yet occurred, t</w:t>
      </w:r>
      <w:r w:rsidRPr="002F1FCC">
        <w:rPr>
          <w:bCs/>
          <w:lang w:val="en-GB"/>
        </w:rPr>
        <w:t>he Panel will turn to the investigation carried out by UNMIK Police with the aim of identification of perpetrators and bringing them to justice, that is the second element of the procedural obligation under Article 2 of the ECHR.</w:t>
      </w:r>
    </w:p>
    <w:p w:rsidR="008235E7" w:rsidRPr="002F1FCC" w:rsidRDefault="008235E7" w:rsidP="00227615">
      <w:pPr>
        <w:tabs>
          <w:tab w:val="num" w:pos="426"/>
        </w:tabs>
        <w:rPr>
          <w:bCs/>
          <w:lang w:val="en-GB"/>
        </w:rPr>
      </w:pPr>
    </w:p>
    <w:p w:rsidR="00295582" w:rsidRPr="00C16A22" w:rsidRDefault="00582B70" w:rsidP="000D728C">
      <w:pPr>
        <w:numPr>
          <w:ilvl w:val="0"/>
          <w:numId w:val="6"/>
        </w:numPr>
        <w:tabs>
          <w:tab w:val="clear" w:pos="360"/>
          <w:tab w:val="num" w:pos="426"/>
          <w:tab w:val="left" w:pos="709"/>
        </w:tabs>
        <w:suppressAutoHyphens/>
        <w:autoSpaceDE w:val="0"/>
        <w:ind w:left="450" w:hanging="450"/>
        <w:jc w:val="both"/>
      </w:pPr>
      <w:r w:rsidRPr="002F1FCC">
        <w:rPr>
          <w:bCs/>
          <w:lang w:val="en-GB"/>
        </w:rPr>
        <w:t xml:space="preserve">In this respect, the Panel notes that, </w:t>
      </w:r>
      <w:r w:rsidRPr="002F1FCC">
        <w:rPr>
          <w:lang w:val="en-GB"/>
        </w:rPr>
        <w:t xml:space="preserve">as established above, UNMIK became aware of </w:t>
      </w:r>
      <w:r w:rsidR="00C16A22" w:rsidRPr="002F1FCC">
        <w:rPr>
          <w:lang w:val="en-GB"/>
        </w:rPr>
        <w:t xml:space="preserve">Mr </w:t>
      </w:r>
      <w:r w:rsidR="00C16A22" w:rsidRPr="002F1FCC">
        <w:t>Veselin</w:t>
      </w:r>
      <w:r w:rsidR="000D728C" w:rsidRPr="002F1FCC">
        <w:t xml:space="preserve"> </w:t>
      </w:r>
      <w:r w:rsidR="00C16A22" w:rsidRPr="002F1FCC">
        <w:t xml:space="preserve">Lazić’s abduction and </w:t>
      </w:r>
      <w:r w:rsidR="008401B8" w:rsidRPr="002F1FCC">
        <w:rPr>
          <w:lang w:val="en-GB"/>
        </w:rPr>
        <w:t xml:space="preserve">disappearance </w:t>
      </w:r>
      <w:r w:rsidR="007A2DAB" w:rsidRPr="002F1FCC">
        <w:rPr>
          <w:lang w:val="en-GB"/>
        </w:rPr>
        <w:t xml:space="preserve">in </w:t>
      </w:r>
      <w:r w:rsidR="00C16A22" w:rsidRPr="002F1FCC">
        <w:rPr>
          <w:lang w:val="en-GB"/>
        </w:rPr>
        <w:t>October 2000</w:t>
      </w:r>
      <w:r w:rsidR="00295582" w:rsidRPr="002F1FCC">
        <w:rPr>
          <w:lang w:val="en-GB"/>
        </w:rPr>
        <w:t xml:space="preserve">, and the investigative file was </w:t>
      </w:r>
      <w:r w:rsidR="003730B2" w:rsidRPr="002F1FCC">
        <w:rPr>
          <w:lang w:val="en-GB"/>
        </w:rPr>
        <w:t>opened</w:t>
      </w:r>
      <w:r w:rsidR="00295582" w:rsidRPr="002F1FCC">
        <w:rPr>
          <w:lang w:val="en-GB"/>
        </w:rPr>
        <w:t xml:space="preserve"> then</w:t>
      </w:r>
      <w:r w:rsidR="00C16A22" w:rsidRPr="002F1FCC">
        <w:rPr>
          <w:lang w:val="en-GB"/>
        </w:rPr>
        <w:t xml:space="preserve"> (see §</w:t>
      </w:r>
      <w:r w:rsidR="0039017E" w:rsidRPr="002F1FCC">
        <w:rPr>
          <w:lang w:val="en-GB"/>
        </w:rPr>
        <w:t xml:space="preserve"> </w:t>
      </w:r>
      <w:r w:rsidR="0039017E" w:rsidRPr="002F1FCC">
        <w:rPr>
          <w:lang w:val="en-GB"/>
        </w:rPr>
        <w:fldChar w:fldCharType="begin"/>
      </w:r>
      <w:r w:rsidR="0039017E" w:rsidRPr="002F1FCC">
        <w:rPr>
          <w:lang w:val="en-GB"/>
        </w:rPr>
        <w:instrText xml:space="preserve"> REF _Ref412816855 \r \h </w:instrText>
      </w:r>
      <w:r w:rsidR="002F1FCC">
        <w:rPr>
          <w:lang w:val="en-GB"/>
        </w:rPr>
        <w:instrText xml:space="preserve"> \* MERGEFORMAT </w:instrText>
      </w:r>
      <w:r w:rsidR="0039017E" w:rsidRPr="002F1FCC">
        <w:rPr>
          <w:lang w:val="en-GB"/>
        </w:rPr>
      </w:r>
      <w:r w:rsidR="0039017E" w:rsidRPr="002F1FCC">
        <w:rPr>
          <w:lang w:val="en-GB"/>
        </w:rPr>
        <w:fldChar w:fldCharType="separate"/>
      </w:r>
      <w:r w:rsidR="00174DD4">
        <w:rPr>
          <w:lang w:val="en-GB"/>
        </w:rPr>
        <w:t>94</w:t>
      </w:r>
      <w:r w:rsidR="0039017E" w:rsidRPr="002F1FCC">
        <w:rPr>
          <w:lang w:val="en-GB"/>
        </w:rPr>
        <w:fldChar w:fldCharType="end"/>
      </w:r>
      <w:r w:rsidR="00C16A22" w:rsidRPr="002F1FCC">
        <w:rPr>
          <w:lang w:val="en-GB"/>
        </w:rPr>
        <w:t>)</w:t>
      </w:r>
      <w:r w:rsidR="00295582" w:rsidRPr="002F1FCC">
        <w:rPr>
          <w:lang w:val="en-GB"/>
        </w:rPr>
        <w:t>.</w:t>
      </w:r>
      <w:r w:rsidR="00C16A22" w:rsidRPr="002F1FCC">
        <w:rPr>
          <w:lang w:val="en-GB"/>
        </w:rPr>
        <w:t xml:space="preserve"> The file indicates that S.M. contacted UNMIK Police in Gjilan/Gnjilane region at that time and reported the abduction of Mr Lazić (see § </w:t>
      </w:r>
      <w:r w:rsidR="003F1B86" w:rsidRPr="002F1FCC">
        <w:rPr>
          <w:lang w:val="en-GB"/>
        </w:rPr>
        <w:fldChar w:fldCharType="begin"/>
      </w:r>
      <w:r w:rsidR="00C16A22" w:rsidRPr="002F1FCC">
        <w:rPr>
          <w:lang w:val="en-GB"/>
        </w:rPr>
        <w:instrText xml:space="preserve"> REF _Ref411328495 \r \h  \* MERGEFORMAT </w:instrText>
      </w:r>
      <w:r w:rsidR="003F1B86" w:rsidRPr="002F1FCC">
        <w:rPr>
          <w:lang w:val="en-GB"/>
        </w:rPr>
      </w:r>
      <w:r w:rsidR="003F1B86" w:rsidRPr="002F1FCC">
        <w:rPr>
          <w:lang w:val="en-GB"/>
        </w:rPr>
        <w:fldChar w:fldCharType="separate"/>
      </w:r>
      <w:r w:rsidR="00174DD4">
        <w:rPr>
          <w:lang w:val="en-GB"/>
        </w:rPr>
        <w:t>33</w:t>
      </w:r>
      <w:r w:rsidR="003F1B86" w:rsidRPr="002F1FCC">
        <w:rPr>
          <w:lang w:val="en-GB"/>
        </w:rPr>
        <w:fldChar w:fldCharType="end"/>
      </w:r>
      <w:r w:rsidR="00C16A22" w:rsidRPr="002F1FCC">
        <w:rPr>
          <w:lang w:val="en-GB"/>
        </w:rPr>
        <w:t xml:space="preserve"> above). </w:t>
      </w:r>
      <w:r w:rsidR="00295582" w:rsidRPr="002F1FCC">
        <w:rPr>
          <w:lang w:val="en-GB"/>
        </w:rPr>
        <w:t xml:space="preserve">However, </w:t>
      </w:r>
      <w:r w:rsidR="00C16A22" w:rsidRPr="002F1FCC">
        <w:rPr>
          <w:lang w:val="en-GB"/>
        </w:rPr>
        <w:t>despite that sufficient information (the date and location of the alleged abduction, names and contact details of the complainant and possible survivor eye-witness, D.</w:t>
      </w:r>
      <w:r w:rsidR="00C16A22">
        <w:rPr>
          <w:lang w:val="en-GB"/>
        </w:rPr>
        <w:t>L.</w:t>
      </w:r>
      <w:r w:rsidR="00C16A22" w:rsidRPr="00C16A22">
        <w:rPr>
          <w:lang w:val="en-GB"/>
        </w:rPr>
        <w:t xml:space="preserve">) was available to </w:t>
      </w:r>
      <w:r w:rsidR="00C16A22" w:rsidRPr="000B74E0">
        <w:rPr>
          <w:lang w:val="en-GB"/>
        </w:rPr>
        <w:t xml:space="preserve">UNMIK Police, </w:t>
      </w:r>
      <w:r w:rsidR="00295582" w:rsidRPr="000B74E0">
        <w:t>n</w:t>
      </w:r>
      <w:r w:rsidR="00295582" w:rsidRPr="000B74E0">
        <w:rPr>
          <w:lang w:val="en-GB"/>
        </w:rPr>
        <w:t>o immediate action, except for registering the case</w:t>
      </w:r>
      <w:r w:rsidR="00227615">
        <w:rPr>
          <w:lang w:val="en-GB"/>
        </w:rPr>
        <w:t xml:space="preserve"> </w:t>
      </w:r>
      <w:r w:rsidR="00C16A22" w:rsidRPr="00C16A22">
        <w:rPr>
          <w:lang w:val="en-GB"/>
        </w:rPr>
        <w:t>and apparently entering brief information in the database</w:t>
      </w:r>
      <w:r w:rsidR="00295582" w:rsidRPr="00C16A22">
        <w:rPr>
          <w:lang w:val="en-GB"/>
        </w:rPr>
        <w:t>, is reflected in the investigative file.</w:t>
      </w:r>
      <w:bookmarkStart w:id="78" w:name="_Ref372551989"/>
      <w:r w:rsidR="00C16A22" w:rsidRPr="00C16A22">
        <w:rPr>
          <w:lang w:val="en-GB"/>
        </w:rPr>
        <w:t xml:space="preserve"> His statement also appears to have never been recorded officially.</w:t>
      </w:r>
    </w:p>
    <w:p w:rsidR="00295582" w:rsidRPr="00262BD0" w:rsidRDefault="00295582" w:rsidP="000D728C">
      <w:pPr>
        <w:pStyle w:val="ListParagraph"/>
        <w:tabs>
          <w:tab w:val="num" w:pos="426"/>
        </w:tabs>
        <w:rPr>
          <w:color w:val="C00000"/>
          <w:lang w:val="en-GB"/>
        </w:rPr>
      </w:pPr>
    </w:p>
    <w:bookmarkEnd w:id="78"/>
    <w:p w:rsidR="00C16A22" w:rsidRPr="00DD3432" w:rsidRDefault="00C16A22" w:rsidP="000D728C">
      <w:pPr>
        <w:numPr>
          <w:ilvl w:val="0"/>
          <w:numId w:val="6"/>
        </w:numPr>
        <w:tabs>
          <w:tab w:val="clear" w:pos="360"/>
          <w:tab w:val="num" w:pos="426"/>
          <w:tab w:val="left" w:pos="709"/>
        </w:tabs>
        <w:suppressAutoHyphens/>
        <w:autoSpaceDE w:val="0"/>
        <w:ind w:left="450" w:hanging="450"/>
        <w:jc w:val="both"/>
      </w:pPr>
      <w:r w:rsidRPr="00C16A22">
        <w:t xml:space="preserve">A year later, in October 2001, the UNMIK Police again received information about Mr Lazić’s case from the ICRC. Although there were names of the complainant and other relatives </w:t>
      </w:r>
      <w:r w:rsidRPr="00DD3432">
        <w:t>and a description of his abduction</w:t>
      </w:r>
      <w:r w:rsidR="00227615" w:rsidRPr="00DD3432">
        <w:t xml:space="preserve"> </w:t>
      </w:r>
      <w:r w:rsidR="000B74E0" w:rsidRPr="00DD3432">
        <w:t>clearly conflicting with the one received from S.M.</w:t>
      </w:r>
      <w:r w:rsidRPr="00DD3432">
        <w:t>, UNMIK Police did not undertake any action to clarify the available information and collect more evidence.</w:t>
      </w:r>
      <w:r w:rsidR="002F1FCC" w:rsidRPr="00DD3432">
        <w:t xml:space="preserve"> </w:t>
      </w:r>
      <w:r w:rsidRPr="00DD3432">
        <w:t>Apparently, in 2004, another file was opened by the MPU in relation to Mr Veselin</w:t>
      </w:r>
      <w:r w:rsidR="000D728C" w:rsidRPr="00DD3432">
        <w:t xml:space="preserve"> </w:t>
      </w:r>
      <w:r w:rsidRPr="00DD3432">
        <w:t xml:space="preserve">Lazić’s abduction and disappearance, but no substantive investigative action undertaken (see § </w:t>
      </w:r>
      <w:r w:rsidR="003F1B86" w:rsidRPr="00DD3432">
        <w:fldChar w:fldCharType="begin"/>
      </w:r>
      <w:r w:rsidRPr="00DD3432">
        <w:instrText xml:space="preserve"> REF _Ref411328983 \r \h  \* MERGEFORMAT </w:instrText>
      </w:r>
      <w:r w:rsidR="003F1B86" w:rsidRPr="00DD3432">
        <w:fldChar w:fldCharType="separate"/>
      </w:r>
      <w:r w:rsidR="00174DD4">
        <w:t>34</w:t>
      </w:r>
      <w:r w:rsidR="003F1B86" w:rsidRPr="00DD3432">
        <w:fldChar w:fldCharType="end"/>
      </w:r>
      <w:r w:rsidRPr="00DD3432">
        <w:t xml:space="preserve"> above).</w:t>
      </w:r>
    </w:p>
    <w:p w:rsidR="00C16A22" w:rsidRPr="000B74E0" w:rsidRDefault="00C16A22" w:rsidP="00227615"/>
    <w:p w:rsidR="00AD76BA" w:rsidRPr="00C16A22" w:rsidRDefault="00295582" w:rsidP="00AD76BA">
      <w:pPr>
        <w:numPr>
          <w:ilvl w:val="0"/>
          <w:numId w:val="6"/>
        </w:numPr>
        <w:tabs>
          <w:tab w:val="clear" w:pos="360"/>
          <w:tab w:val="num" w:pos="450"/>
          <w:tab w:val="left" w:pos="709"/>
        </w:tabs>
        <w:suppressAutoHyphens/>
        <w:autoSpaceDE w:val="0"/>
        <w:ind w:left="450" w:hanging="450"/>
        <w:jc w:val="both"/>
        <w:rPr>
          <w:bCs/>
          <w:lang w:val="en-GB"/>
        </w:rPr>
      </w:pPr>
      <w:r w:rsidRPr="000B74E0">
        <w:t>Assessing this investigation against the need to take reasonable investigative steps and to follow obvious lines of enquiry to obtain evidence, t</w:t>
      </w:r>
      <w:r w:rsidRPr="000B74E0">
        <w:rPr>
          <w:lang w:val="en-GB" w:eastAsia="en-GB"/>
        </w:rPr>
        <w:t xml:space="preserve">he Panel takes into </w:t>
      </w:r>
      <w:r w:rsidRPr="000B74E0">
        <w:rPr>
          <w:lang w:val="en-GB"/>
        </w:rPr>
        <w:t>account</w:t>
      </w:r>
      <w:r w:rsidRPr="000B74E0">
        <w:rPr>
          <w:lang w:val="en-GB" w:eastAsia="en-GB"/>
        </w:rPr>
        <w:t xml:space="preserve"> that a properly maintained investigative file should have included records of all investigative </w:t>
      </w:r>
      <w:r w:rsidRPr="00C16A22">
        <w:rPr>
          <w:lang w:val="en-GB" w:eastAsia="en-GB"/>
        </w:rPr>
        <w:t xml:space="preserve">actions and </w:t>
      </w:r>
      <w:r w:rsidRPr="00C16A22">
        <w:rPr>
          <w:bCs/>
          <w:lang w:val="en-GB"/>
        </w:rPr>
        <w:t>particularly</w:t>
      </w:r>
      <w:r w:rsidRPr="00C16A22">
        <w:rPr>
          <w:lang w:val="en-GB" w:eastAsia="en-GB"/>
        </w:rPr>
        <w:t xml:space="preserve"> of </w:t>
      </w:r>
      <w:r w:rsidRPr="00C16A22">
        <w:t>the interviews with the complainant, suspects and all potential witnesses to the disappearance</w:t>
      </w:r>
      <w:r w:rsidRPr="00C16A22">
        <w:rPr>
          <w:lang w:val="en-GB" w:eastAsia="en-GB"/>
        </w:rPr>
        <w:t xml:space="preserve">. </w:t>
      </w:r>
      <w:r w:rsidRPr="00C16A22">
        <w:rPr>
          <w:lang w:val="en-GB"/>
        </w:rPr>
        <w:t xml:space="preserve">In all cases, such interviews should take place as soon as possible and should </w:t>
      </w:r>
      <w:r w:rsidRPr="00C16A22">
        <w:t>be</w:t>
      </w:r>
      <w:r w:rsidRPr="00C16A22">
        <w:rPr>
          <w:lang w:val="en-GB"/>
        </w:rPr>
        <w:t xml:space="preserve"> recorded and retained in the case file</w:t>
      </w:r>
      <w:r w:rsidRPr="00C16A22">
        <w:rPr>
          <w:rStyle w:val="FootnoteReference"/>
          <w:lang w:val="en-GB"/>
        </w:rPr>
        <w:footnoteReference w:id="8"/>
      </w:r>
      <w:r w:rsidRPr="00C16A22">
        <w:rPr>
          <w:lang w:val="en-GB"/>
        </w:rPr>
        <w:t>.</w:t>
      </w:r>
    </w:p>
    <w:p w:rsidR="00295582" w:rsidRPr="00C16A22" w:rsidRDefault="00295582" w:rsidP="00295582">
      <w:pPr>
        <w:pStyle w:val="ListParagraph"/>
      </w:pPr>
    </w:p>
    <w:p w:rsidR="003730B2" w:rsidRDefault="00175A74" w:rsidP="003730B2">
      <w:pPr>
        <w:numPr>
          <w:ilvl w:val="0"/>
          <w:numId w:val="6"/>
        </w:numPr>
        <w:tabs>
          <w:tab w:val="clear" w:pos="360"/>
          <w:tab w:val="num" w:pos="450"/>
        </w:tabs>
        <w:suppressAutoHyphens/>
        <w:autoSpaceDE w:val="0"/>
        <w:ind w:left="450" w:hanging="450"/>
        <w:jc w:val="both"/>
      </w:pPr>
      <w:bookmarkStart w:id="79" w:name="_Ref374436192"/>
      <w:r w:rsidRPr="00175A74">
        <w:rPr>
          <w:lang w:val="en-GB"/>
        </w:rPr>
        <w:t xml:space="preserve">The Panel already noted above, that the investigative file contains no records of witness statements. Furthermore, the file has no indication of any contact between the complainant and other family members and the police. </w:t>
      </w:r>
      <w:r w:rsidR="00295582" w:rsidRPr="00175A74">
        <w:rPr>
          <w:lang w:val="en-GB"/>
        </w:rPr>
        <w:t>This is especially important in the</w:t>
      </w:r>
      <w:r w:rsidR="00D46CCE" w:rsidRPr="00175A74">
        <w:rPr>
          <w:lang w:val="en-GB"/>
        </w:rPr>
        <w:t xml:space="preserve"> view of the fact that</w:t>
      </w:r>
      <w:r w:rsidR="00227615">
        <w:rPr>
          <w:lang w:val="en-GB"/>
        </w:rPr>
        <w:t xml:space="preserve"> </w:t>
      </w:r>
      <w:r w:rsidR="003730B2" w:rsidRPr="00175A74">
        <w:rPr>
          <w:lang w:val="en-GB"/>
        </w:rPr>
        <w:t>the</w:t>
      </w:r>
      <w:r w:rsidRPr="00175A74">
        <w:rPr>
          <w:lang w:val="en-GB"/>
        </w:rPr>
        <w:t xml:space="preserve">re was clear discrepancy in the description of the abduction, provided by S.M. and the complainant. </w:t>
      </w:r>
      <w:r w:rsidR="00236D6A">
        <w:rPr>
          <w:lang w:val="en-GB"/>
        </w:rPr>
        <w:t xml:space="preserve">Following S.M.’s </w:t>
      </w:r>
      <w:r w:rsidR="002F1FCC">
        <w:rPr>
          <w:lang w:val="en-GB"/>
        </w:rPr>
        <w:t>evidence</w:t>
      </w:r>
      <w:r w:rsidR="00236D6A">
        <w:rPr>
          <w:lang w:val="en-GB"/>
        </w:rPr>
        <w:t xml:space="preserve"> </w:t>
      </w:r>
      <w:r w:rsidRPr="00175A74">
        <w:rPr>
          <w:lang w:val="en-GB"/>
        </w:rPr>
        <w:t xml:space="preserve">(see § </w:t>
      </w:r>
      <w:r w:rsidR="003F1B86" w:rsidRPr="00175A74">
        <w:rPr>
          <w:lang w:val="en-GB"/>
        </w:rPr>
        <w:fldChar w:fldCharType="begin"/>
      </w:r>
      <w:r w:rsidRPr="00175A74">
        <w:rPr>
          <w:lang w:val="en-GB"/>
        </w:rPr>
        <w:instrText xml:space="preserve"> REF _Ref411328495 \r \h </w:instrText>
      </w:r>
      <w:r w:rsidR="003F1B86" w:rsidRPr="00175A74">
        <w:rPr>
          <w:lang w:val="en-GB"/>
        </w:rPr>
      </w:r>
      <w:r w:rsidR="003F1B86" w:rsidRPr="00175A74">
        <w:rPr>
          <w:lang w:val="en-GB"/>
        </w:rPr>
        <w:fldChar w:fldCharType="separate"/>
      </w:r>
      <w:r w:rsidR="00174DD4">
        <w:rPr>
          <w:lang w:val="en-GB"/>
        </w:rPr>
        <w:t>33</w:t>
      </w:r>
      <w:r w:rsidR="003F1B86" w:rsidRPr="00175A74">
        <w:rPr>
          <w:lang w:val="en-GB"/>
        </w:rPr>
        <w:fldChar w:fldCharType="end"/>
      </w:r>
      <w:r w:rsidRPr="00175A74">
        <w:rPr>
          <w:lang w:val="en-GB"/>
        </w:rPr>
        <w:t xml:space="preserve"> above), </w:t>
      </w:r>
      <w:r w:rsidR="002F1FCC">
        <w:rPr>
          <w:lang w:val="en-GB"/>
        </w:rPr>
        <w:t xml:space="preserve">UNMIK Police </w:t>
      </w:r>
      <w:r w:rsidRPr="00175A74">
        <w:rPr>
          <w:lang w:val="en-GB"/>
        </w:rPr>
        <w:t>should have made attempts to locate and interview D.L., a</w:t>
      </w:r>
      <w:r w:rsidR="00236D6A">
        <w:rPr>
          <w:lang w:val="en-GB"/>
        </w:rPr>
        <w:t>llegedly a</w:t>
      </w:r>
      <w:r w:rsidRPr="00175A74">
        <w:rPr>
          <w:lang w:val="en-GB"/>
        </w:rPr>
        <w:t xml:space="preserve"> survivor eye-witness to the abduction named by </w:t>
      </w:r>
      <w:bookmarkEnd w:id="79"/>
      <w:r w:rsidRPr="00175A74">
        <w:rPr>
          <w:lang w:val="en-GB"/>
        </w:rPr>
        <w:t>S.M., and</w:t>
      </w:r>
      <w:r w:rsidR="00236D6A">
        <w:rPr>
          <w:lang w:val="en-GB"/>
        </w:rPr>
        <w:t xml:space="preserve"> should have</w:t>
      </w:r>
      <w:r w:rsidRPr="00175A74">
        <w:rPr>
          <w:lang w:val="en-GB"/>
        </w:rPr>
        <w:t xml:space="preserve"> tried to locate the </w:t>
      </w:r>
      <w:r w:rsidR="003730B2" w:rsidRPr="00175A74">
        <w:t xml:space="preserve">vehicle in which </w:t>
      </w:r>
      <w:r w:rsidRPr="00175A74">
        <w:t xml:space="preserve">they </w:t>
      </w:r>
      <w:r w:rsidR="003730B2" w:rsidRPr="00175A74">
        <w:t>was travelling on the day of the disappearance</w:t>
      </w:r>
      <w:r w:rsidRPr="00175A74">
        <w:t>. Another obvious action would be collecting information on the KLA groups operating in that area in summer 1998 and at least approaching their former commanders, with inquiries.</w:t>
      </w:r>
      <w:r>
        <w:t xml:space="preserve"> Furthermore, S.M. apparently recognised Mr Lazić in a documentary, which he record</w:t>
      </w:r>
      <w:r w:rsidR="00236D6A">
        <w:t>ed</w:t>
      </w:r>
      <w:r>
        <w:t xml:space="preserve"> and offered to show to the police. However, it seems that UNMIK Police did</w:t>
      </w:r>
      <w:r w:rsidR="00236D6A">
        <w:t xml:space="preserve"> not</w:t>
      </w:r>
      <w:r>
        <w:t xml:space="preserve"> </w:t>
      </w:r>
      <w:r w:rsidR="00236D6A">
        <w:t xml:space="preserve">manifest </w:t>
      </w:r>
      <w:r>
        <w:t>any interest in doing this.</w:t>
      </w:r>
    </w:p>
    <w:p w:rsidR="008235E7" w:rsidRDefault="008235E7" w:rsidP="008235E7">
      <w:pPr>
        <w:pStyle w:val="ListParagraph"/>
      </w:pPr>
    </w:p>
    <w:p w:rsidR="008235E7" w:rsidRPr="002F1FCC" w:rsidRDefault="008235E7" w:rsidP="003730B2">
      <w:pPr>
        <w:numPr>
          <w:ilvl w:val="0"/>
          <w:numId w:val="6"/>
        </w:numPr>
        <w:tabs>
          <w:tab w:val="clear" w:pos="360"/>
          <w:tab w:val="num" w:pos="450"/>
        </w:tabs>
        <w:suppressAutoHyphens/>
        <w:autoSpaceDE w:val="0"/>
        <w:ind w:left="450" w:hanging="450"/>
        <w:jc w:val="both"/>
      </w:pPr>
      <w:r>
        <w:t xml:space="preserve">In this respect, the Panel recalls that the SRSG also notes conflicting information regarding the date of </w:t>
      </w:r>
      <w:r w:rsidRPr="008A570B">
        <w:rPr>
          <w:bCs/>
        </w:rPr>
        <w:t>Mr Lazić</w:t>
      </w:r>
      <w:r>
        <w:rPr>
          <w:bCs/>
        </w:rPr>
        <w:t>’s abduction (</w:t>
      </w:r>
      <w:r w:rsidRPr="002F1FCC">
        <w:rPr>
          <w:bCs/>
        </w:rPr>
        <w:t xml:space="preserve">see § </w:t>
      </w:r>
      <w:r w:rsidR="003F1B86" w:rsidRPr="002F1FCC">
        <w:rPr>
          <w:bCs/>
        </w:rPr>
        <w:fldChar w:fldCharType="begin"/>
      </w:r>
      <w:r w:rsidRPr="002F1FCC">
        <w:rPr>
          <w:bCs/>
        </w:rPr>
        <w:instrText xml:space="preserve"> REF _Ref411268669 \r \h </w:instrText>
      </w:r>
      <w:r w:rsidR="002F1FCC">
        <w:rPr>
          <w:bCs/>
        </w:rPr>
        <w:instrText xml:space="preserve"> \* MERGEFORMAT </w:instrText>
      </w:r>
      <w:r w:rsidR="003F1B86" w:rsidRPr="002F1FCC">
        <w:rPr>
          <w:bCs/>
        </w:rPr>
      </w:r>
      <w:r w:rsidR="003F1B86" w:rsidRPr="002F1FCC">
        <w:rPr>
          <w:bCs/>
        </w:rPr>
        <w:fldChar w:fldCharType="separate"/>
      </w:r>
      <w:r w:rsidR="00174DD4">
        <w:rPr>
          <w:bCs/>
        </w:rPr>
        <w:t>60</w:t>
      </w:r>
      <w:r w:rsidR="003F1B86" w:rsidRPr="002F1FCC">
        <w:rPr>
          <w:bCs/>
        </w:rPr>
        <w:fldChar w:fldCharType="end"/>
      </w:r>
      <w:r w:rsidRPr="002F1FCC">
        <w:rPr>
          <w:bCs/>
        </w:rPr>
        <w:t xml:space="preserve"> above), although not commenting on this fact. In this respect, the Panel notes that this discrepancy could have affected the initial stages of the investigation. As UNMIK Police only was only informed of the matter in October 2000, the possible negative effect of this conflicting data is minimal. Moreover, the right date of the abduction could have been easily verified with the complainant or other sources, like ICRC, ICMP or OMPF, wh</w:t>
      </w:r>
      <w:r w:rsidR="00236D6A" w:rsidRPr="002F1FCC">
        <w:rPr>
          <w:bCs/>
        </w:rPr>
        <w:t>ich all had the correct information</w:t>
      </w:r>
      <w:r w:rsidRPr="002F1FCC">
        <w:rPr>
          <w:bCs/>
        </w:rPr>
        <w:t xml:space="preserve"> registered in their databases (see § </w:t>
      </w:r>
      <w:r w:rsidR="003F1B86" w:rsidRPr="002F1FCC">
        <w:rPr>
          <w:bCs/>
        </w:rPr>
        <w:fldChar w:fldCharType="begin"/>
      </w:r>
      <w:r w:rsidRPr="002F1FCC">
        <w:rPr>
          <w:bCs/>
        </w:rPr>
        <w:instrText xml:space="preserve"> REF _Ref411338624 \r \h  \* MERGEFORMAT </w:instrText>
      </w:r>
      <w:r w:rsidR="003F1B86" w:rsidRPr="002F1FCC">
        <w:rPr>
          <w:bCs/>
        </w:rPr>
      </w:r>
      <w:r w:rsidR="003F1B86" w:rsidRPr="002F1FCC">
        <w:rPr>
          <w:bCs/>
        </w:rPr>
        <w:fldChar w:fldCharType="separate"/>
      </w:r>
      <w:r w:rsidR="00174DD4">
        <w:rPr>
          <w:bCs/>
        </w:rPr>
        <w:t>24</w:t>
      </w:r>
      <w:r w:rsidR="003F1B86" w:rsidRPr="002F1FCC">
        <w:rPr>
          <w:bCs/>
        </w:rPr>
        <w:fldChar w:fldCharType="end"/>
      </w:r>
      <w:r w:rsidRPr="002F1FCC">
        <w:rPr>
          <w:bCs/>
        </w:rPr>
        <w:t xml:space="preserve"> above).</w:t>
      </w:r>
    </w:p>
    <w:p w:rsidR="003730B2" w:rsidRPr="002F1FCC" w:rsidRDefault="003730B2" w:rsidP="00D46CCE">
      <w:pPr>
        <w:pStyle w:val="ListParagraph"/>
      </w:pPr>
    </w:p>
    <w:p w:rsidR="00175A74" w:rsidRPr="002F1FCC" w:rsidRDefault="00175A74" w:rsidP="000D728C">
      <w:pPr>
        <w:numPr>
          <w:ilvl w:val="0"/>
          <w:numId w:val="6"/>
        </w:numPr>
        <w:tabs>
          <w:tab w:val="clear" w:pos="360"/>
          <w:tab w:val="num" w:pos="426"/>
          <w:tab w:val="left" w:pos="709"/>
        </w:tabs>
        <w:suppressAutoHyphens/>
        <w:autoSpaceDE w:val="0"/>
        <w:ind w:left="450" w:hanging="450"/>
        <w:jc w:val="both"/>
        <w:rPr>
          <w:b/>
        </w:rPr>
      </w:pPr>
      <w:bookmarkStart w:id="80" w:name="_Ref403677189"/>
      <w:r w:rsidRPr="002F1FCC">
        <w:rPr>
          <w:lang w:val="en-GB"/>
        </w:rPr>
        <w:t>Although the file contained data on the potential witnesses, available from 2000 and 2001, the MPU investigator reviewing the file in 2005 stated that there was no information on them; he further added that “[a]fter investigations, its</w:t>
      </w:r>
      <w:r w:rsidR="00236D6A" w:rsidRPr="002F1FCC">
        <w:rPr>
          <w:lang w:val="en-GB"/>
        </w:rPr>
        <w:t xml:space="preserve"> [</w:t>
      </w:r>
      <w:r w:rsidR="00236D6A" w:rsidRPr="002F1FCC">
        <w:rPr>
          <w:i/>
          <w:lang w:val="en-GB"/>
        </w:rPr>
        <w:t>sic.</w:t>
      </w:r>
      <w:r w:rsidR="00236D6A" w:rsidRPr="002F1FCC">
        <w:rPr>
          <w:lang w:val="en-GB"/>
        </w:rPr>
        <w:t>]</w:t>
      </w:r>
      <w:r w:rsidRPr="002F1FCC">
        <w:rPr>
          <w:lang w:val="en-GB"/>
        </w:rPr>
        <w:t xml:space="preserve"> impossible at this time to find an impartial witness around the place of event” (see § </w:t>
      </w:r>
      <w:r w:rsidR="003F1B86" w:rsidRPr="002F1FCC">
        <w:rPr>
          <w:lang w:val="en-GB"/>
        </w:rPr>
        <w:fldChar w:fldCharType="begin"/>
      </w:r>
      <w:r w:rsidRPr="002F1FCC">
        <w:rPr>
          <w:lang w:val="en-GB"/>
        </w:rPr>
        <w:instrText xml:space="preserve"> REF _Ref375581428 \r \h  \* MERGEFORMAT </w:instrText>
      </w:r>
      <w:r w:rsidR="003F1B86" w:rsidRPr="002F1FCC">
        <w:rPr>
          <w:lang w:val="en-GB"/>
        </w:rPr>
      </w:r>
      <w:r w:rsidR="003F1B86" w:rsidRPr="002F1FCC">
        <w:rPr>
          <w:lang w:val="en-GB"/>
        </w:rPr>
        <w:fldChar w:fldCharType="separate"/>
      </w:r>
      <w:r w:rsidR="00174DD4">
        <w:rPr>
          <w:lang w:val="en-GB"/>
        </w:rPr>
        <w:t>35</w:t>
      </w:r>
      <w:r w:rsidR="003F1B86" w:rsidRPr="002F1FCC">
        <w:rPr>
          <w:lang w:val="en-GB"/>
        </w:rPr>
        <w:fldChar w:fldCharType="end"/>
      </w:r>
      <w:r w:rsidRPr="002F1FCC">
        <w:rPr>
          <w:lang w:val="en-GB"/>
        </w:rPr>
        <w:t xml:space="preserve"> above).</w:t>
      </w:r>
      <w:r w:rsidR="002F1FCC">
        <w:rPr>
          <w:lang w:val="en-GB"/>
        </w:rPr>
        <w:t xml:space="preserve"> </w:t>
      </w:r>
      <w:r w:rsidRPr="002F1FCC">
        <w:rPr>
          <w:lang w:val="en-GB"/>
        </w:rPr>
        <w:t xml:space="preserve">The Panel is concerned by this conclusion, </w:t>
      </w:r>
      <w:r w:rsidR="00236D6A" w:rsidRPr="002F1FCC">
        <w:rPr>
          <w:lang w:val="en-GB"/>
        </w:rPr>
        <w:t>as</w:t>
      </w:r>
      <w:r w:rsidRPr="002F1FCC">
        <w:rPr>
          <w:lang w:val="en-GB"/>
        </w:rPr>
        <w:t xml:space="preserve"> the</w:t>
      </w:r>
      <w:r w:rsidR="00236D6A" w:rsidRPr="002F1FCC">
        <w:rPr>
          <w:lang w:val="en-GB"/>
        </w:rPr>
        <w:t xml:space="preserve"> “place of event” was not known and</w:t>
      </w:r>
      <w:r w:rsidRPr="002F1FCC">
        <w:rPr>
          <w:lang w:val="en-GB"/>
        </w:rPr>
        <w:t xml:space="preserve"> no action</w:t>
      </w:r>
      <w:r w:rsidR="00236D6A" w:rsidRPr="002F1FCC">
        <w:rPr>
          <w:lang w:val="en-GB"/>
        </w:rPr>
        <w:t>s</w:t>
      </w:r>
      <w:r w:rsidRPr="002F1FCC">
        <w:rPr>
          <w:lang w:val="en-GB"/>
        </w:rPr>
        <w:t xml:space="preserve"> to find the witnesses (except reading the document</w:t>
      </w:r>
      <w:r w:rsidR="00236D6A" w:rsidRPr="002F1FCC">
        <w:rPr>
          <w:lang w:val="en-GB"/>
        </w:rPr>
        <w:t>s</w:t>
      </w:r>
      <w:r w:rsidRPr="002F1FCC">
        <w:rPr>
          <w:lang w:val="en-GB"/>
        </w:rPr>
        <w:t xml:space="preserve"> which are in the file) were undertaken. Likewise, the Panel </w:t>
      </w:r>
      <w:r w:rsidR="00236D6A" w:rsidRPr="002F1FCC">
        <w:rPr>
          <w:lang w:val="en-GB"/>
        </w:rPr>
        <w:t>deems that</w:t>
      </w:r>
      <w:r w:rsidRPr="002F1FCC">
        <w:rPr>
          <w:lang w:val="en-GB"/>
        </w:rPr>
        <w:t xml:space="preserve"> the “impartiality” of any witness can</w:t>
      </w:r>
      <w:r w:rsidR="00236D6A" w:rsidRPr="002F1FCC">
        <w:rPr>
          <w:lang w:val="en-GB"/>
        </w:rPr>
        <w:t>not</w:t>
      </w:r>
      <w:r w:rsidRPr="002F1FCC">
        <w:rPr>
          <w:lang w:val="en-GB"/>
        </w:rPr>
        <w:t xml:space="preserve"> be established prior to identifying him or her.</w:t>
      </w:r>
    </w:p>
    <w:p w:rsidR="00175A74" w:rsidRPr="002F1FCC" w:rsidRDefault="00175A74" w:rsidP="000D728C">
      <w:pPr>
        <w:pStyle w:val="ListParagraph"/>
        <w:tabs>
          <w:tab w:val="num" w:pos="426"/>
        </w:tabs>
        <w:rPr>
          <w:lang w:val="en-GB"/>
        </w:rPr>
      </w:pPr>
    </w:p>
    <w:p w:rsidR="00D46CCE" w:rsidRPr="002F1FCC" w:rsidRDefault="00175A74" w:rsidP="000D728C">
      <w:pPr>
        <w:numPr>
          <w:ilvl w:val="0"/>
          <w:numId w:val="6"/>
        </w:numPr>
        <w:tabs>
          <w:tab w:val="clear" w:pos="360"/>
          <w:tab w:val="num" w:pos="426"/>
          <w:tab w:val="left" w:pos="709"/>
        </w:tabs>
        <w:suppressAutoHyphens/>
        <w:autoSpaceDE w:val="0"/>
        <w:ind w:left="450" w:hanging="450"/>
        <w:jc w:val="both"/>
        <w:rPr>
          <w:rStyle w:val="sb8d990e2"/>
        </w:rPr>
      </w:pPr>
      <w:bookmarkStart w:id="81" w:name="_Ref411345316"/>
      <w:r w:rsidRPr="002F1FCC">
        <w:rPr>
          <w:lang w:val="en-GB"/>
        </w:rPr>
        <w:t xml:space="preserve">As </w:t>
      </w:r>
      <w:r w:rsidR="00D46CCE" w:rsidRPr="002F1FCC">
        <w:rPr>
          <w:lang w:val="en-GB"/>
        </w:rPr>
        <w:t xml:space="preserve">the complainant </w:t>
      </w:r>
      <w:r w:rsidRPr="002F1FCC">
        <w:rPr>
          <w:lang w:val="en-GB"/>
        </w:rPr>
        <w:t xml:space="preserve">and other witnesses </w:t>
      </w:r>
      <w:r w:rsidR="00D46CCE" w:rsidRPr="002F1FCC">
        <w:rPr>
          <w:lang w:val="en-GB"/>
        </w:rPr>
        <w:t>moved to Serbia proper</w:t>
      </w:r>
      <w:r w:rsidRPr="002F1FCC">
        <w:rPr>
          <w:lang w:val="en-GB"/>
        </w:rPr>
        <w:t>,</w:t>
      </w:r>
      <w:r w:rsidR="00D46CCE" w:rsidRPr="002F1FCC">
        <w:rPr>
          <w:rStyle w:val="sb8d990e2"/>
        </w:rPr>
        <w:t xml:space="preserve">the Panel recalls the general need to take into account the special vulnerability of displaced persons in post-conflict situations (see § </w:t>
      </w:r>
      <w:r w:rsidR="003F1B86" w:rsidRPr="002F1FCC">
        <w:fldChar w:fldCharType="begin"/>
      </w:r>
      <w:r w:rsidR="00AB0724" w:rsidRPr="002F1FCC">
        <w:instrText xml:space="preserve"> REF _Ref374550132 \r \h  \* MERGEFORMAT </w:instrText>
      </w:r>
      <w:r w:rsidR="003F1B86" w:rsidRPr="002F1FCC">
        <w:fldChar w:fldCharType="separate"/>
      </w:r>
      <w:r w:rsidR="00174DD4" w:rsidRPr="00174DD4">
        <w:rPr>
          <w:rStyle w:val="sb8d990e2"/>
        </w:rPr>
        <w:t>90</w:t>
      </w:r>
      <w:r w:rsidR="003F1B86" w:rsidRPr="002F1FCC">
        <w:fldChar w:fldCharType="end"/>
      </w:r>
      <w:r w:rsidR="00D46CCE" w:rsidRPr="002F1FCC">
        <w:rPr>
          <w:rStyle w:val="sb8d990e2"/>
        </w:rPr>
        <w:t xml:space="preserve"> above). Thus, in the Panel’s view, it was for UNMIK to reach out to them, and not for them to come back to Kosovo, from where they</w:t>
      </w:r>
      <w:r w:rsidR="00003606" w:rsidRPr="002F1FCC">
        <w:rPr>
          <w:rStyle w:val="sb8d990e2"/>
        </w:rPr>
        <w:t xml:space="preserve"> had</w:t>
      </w:r>
      <w:r w:rsidR="00D46CCE" w:rsidRPr="002F1FCC">
        <w:rPr>
          <w:rStyle w:val="sb8d990e2"/>
        </w:rPr>
        <w:t xml:space="preserve"> left for security reasons, </w:t>
      </w:r>
      <w:r w:rsidRPr="002F1FCC">
        <w:rPr>
          <w:rStyle w:val="sb8d990e2"/>
        </w:rPr>
        <w:t>to</w:t>
      </w:r>
      <w:r w:rsidR="00D46CCE" w:rsidRPr="002F1FCC">
        <w:rPr>
          <w:rStyle w:val="sb8d990e2"/>
        </w:rPr>
        <w:t xml:space="preserve"> try to find out what had happened to their relative or to the investigation</w:t>
      </w:r>
      <w:r w:rsidR="00174ABA" w:rsidRPr="002F1FCC">
        <w:rPr>
          <w:rStyle w:val="sb8d990e2"/>
        </w:rPr>
        <w:t xml:space="preserve"> (see HRAP, </w:t>
      </w:r>
      <w:r w:rsidR="00174ABA" w:rsidRPr="002F1FCC">
        <w:rPr>
          <w:rStyle w:val="sb8d990e2"/>
          <w:i/>
        </w:rPr>
        <w:t>Buljević</w:t>
      </w:r>
      <w:r w:rsidR="00174ABA" w:rsidRPr="002F1FCC">
        <w:rPr>
          <w:rStyle w:val="sb8d990e2"/>
        </w:rPr>
        <w:t>, case no. 146/09, opinion of 13 December 2013, § 100).</w:t>
      </w:r>
      <w:bookmarkEnd w:id="80"/>
      <w:bookmarkEnd w:id="81"/>
    </w:p>
    <w:p w:rsidR="00295582" w:rsidRPr="002F1FCC" w:rsidRDefault="00295582" w:rsidP="000D728C">
      <w:pPr>
        <w:tabs>
          <w:tab w:val="num" w:pos="426"/>
          <w:tab w:val="left" w:pos="709"/>
        </w:tabs>
        <w:suppressAutoHyphens/>
        <w:autoSpaceDE w:val="0"/>
        <w:jc w:val="both"/>
        <w:rPr>
          <w:bCs/>
          <w:color w:val="C00000"/>
          <w:lang w:val="en-GB"/>
        </w:rPr>
      </w:pPr>
    </w:p>
    <w:p w:rsidR="00AD76BA" w:rsidRPr="00175A74" w:rsidRDefault="00582B70" w:rsidP="000D728C">
      <w:pPr>
        <w:numPr>
          <w:ilvl w:val="0"/>
          <w:numId w:val="6"/>
        </w:numPr>
        <w:tabs>
          <w:tab w:val="clear" w:pos="360"/>
          <w:tab w:val="num" w:pos="426"/>
          <w:tab w:val="left" w:pos="709"/>
        </w:tabs>
        <w:suppressAutoHyphens/>
        <w:autoSpaceDE w:val="0"/>
        <w:ind w:left="450" w:hanging="450"/>
        <w:jc w:val="both"/>
        <w:rPr>
          <w:bCs/>
          <w:color w:val="000000"/>
          <w:lang w:val="en-GB"/>
        </w:rPr>
      </w:pPr>
      <w:bookmarkStart w:id="82" w:name="_Ref411332501"/>
      <w:r w:rsidRPr="002F1FCC">
        <w:rPr>
          <w:bCs/>
          <w:color w:val="000000"/>
          <w:lang w:val="en-GB"/>
        </w:rPr>
        <w:t xml:space="preserve">The </w:t>
      </w:r>
      <w:r w:rsidRPr="002F1FCC">
        <w:rPr>
          <w:color w:val="000000"/>
          <w:lang w:val="en-GB"/>
        </w:rPr>
        <w:t>Panel</w:t>
      </w:r>
      <w:r w:rsidRPr="002F1FCC">
        <w:rPr>
          <w:bCs/>
          <w:color w:val="000000"/>
          <w:lang w:val="en-GB"/>
        </w:rPr>
        <w:t xml:space="preserve"> likewise recalls the SRSG’s argument that “</w:t>
      </w:r>
      <w:r w:rsidR="00175A74" w:rsidRPr="002F1FCC">
        <w:rPr>
          <w:bCs/>
          <w:color w:val="000000"/>
        </w:rPr>
        <w:t>no new information was found to assist in either the arrest of perpetrators, or locating the missing person’s whereabouts</w:t>
      </w:r>
      <w:r w:rsidRPr="002F1FCC">
        <w:rPr>
          <w:color w:val="000000"/>
        </w:rPr>
        <w:t>”</w:t>
      </w:r>
      <w:r w:rsidR="00175A74" w:rsidRPr="002F1FCC">
        <w:rPr>
          <w:color w:val="000000"/>
        </w:rPr>
        <w:t xml:space="preserve"> and an “overall dearth of information”</w:t>
      </w:r>
      <w:r w:rsidR="009A62C5" w:rsidRPr="002F1FCC">
        <w:rPr>
          <w:color w:val="000000"/>
        </w:rPr>
        <w:t xml:space="preserve"> </w:t>
      </w:r>
      <w:r w:rsidRPr="002F1FCC">
        <w:rPr>
          <w:bCs/>
          <w:color w:val="000000"/>
          <w:lang w:val="en-GB"/>
        </w:rPr>
        <w:t xml:space="preserve">(see § </w:t>
      </w:r>
      <w:r w:rsidR="003F1B86" w:rsidRPr="002F1FCC">
        <w:rPr>
          <w:bCs/>
          <w:color w:val="000000"/>
          <w:lang w:val="en-GB"/>
        </w:rPr>
        <w:fldChar w:fldCharType="begin"/>
      </w:r>
      <w:r w:rsidR="00175A74" w:rsidRPr="002F1FCC">
        <w:rPr>
          <w:bCs/>
          <w:color w:val="000000"/>
          <w:lang w:val="en-GB"/>
        </w:rPr>
        <w:instrText xml:space="preserve"> REF _Ref411268669 \r \h  \* MERGEFORMAT </w:instrText>
      </w:r>
      <w:r w:rsidR="003F1B86" w:rsidRPr="002F1FCC">
        <w:rPr>
          <w:bCs/>
          <w:color w:val="000000"/>
          <w:lang w:val="en-GB"/>
        </w:rPr>
      </w:r>
      <w:r w:rsidR="003F1B86" w:rsidRPr="002F1FCC">
        <w:rPr>
          <w:bCs/>
          <w:color w:val="000000"/>
          <w:lang w:val="en-GB"/>
        </w:rPr>
        <w:fldChar w:fldCharType="separate"/>
      </w:r>
      <w:r w:rsidR="00174DD4">
        <w:rPr>
          <w:bCs/>
          <w:color w:val="000000"/>
          <w:lang w:val="en-GB"/>
        </w:rPr>
        <w:t>60</w:t>
      </w:r>
      <w:r w:rsidR="003F1B86" w:rsidRPr="002F1FCC">
        <w:rPr>
          <w:bCs/>
          <w:color w:val="000000"/>
          <w:lang w:val="en-GB"/>
        </w:rPr>
        <w:fldChar w:fldCharType="end"/>
      </w:r>
      <w:r w:rsidR="009A62C5" w:rsidRPr="002F1FCC">
        <w:rPr>
          <w:bCs/>
          <w:color w:val="000000"/>
          <w:lang w:val="en-GB"/>
        </w:rPr>
        <w:t xml:space="preserve"> </w:t>
      </w:r>
      <w:r w:rsidRPr="002F1FCC">
        <w:rPr>
          <w:bCs/>
          <w:color w:val="000000"/>
          <w:lang w:val="en-GB"/>
        </w:rPr>
        <w:t xml:space="preserve">above). In this regard, the Panel must note that any investigation at its initial stage lacks a </w:t>
      </w:r>
      <w:r w:rsidR="00175A74" w:rsidRPr="002F1FCC">
        <w:rPr>
          <w:bCs/>
          <w:color w:val="000000"/>
          <w:lang w:val="en-GB"/>
        </w:rPr>
        <w:t>more or less</w:t>
      </w:r>
      <w:r w:rsidR="00175A74" w:rsidRPr="002F1FCC">
        <w:rPr>
          <w:bCs/>
          <w:color w:val="FF0000"/>
          <w:lang w:val="en-GB"/>
        </w:rPr>
        <w:t xml:space="preserve"> </w:t>
      </w:r>
      <w:r w:rsidRPr="002F1FCC">
        <w:rPr>
          <w:bCs/>
          <w:color w:val="000000"/>
          <w:lang w:val="en-GB"/>
        </w:rPr>
        <w:t xml:space="preserve">significant amount of information. Finding the </w:t>
      </w:r>
      <w:r w:rsidRPr="002F1FCC">
        <w:rPr>
          <w:color w:val="000000"/>
          <w:lang w:val="en-GB"/>
        </w:rPr>
        <w:t>necessary</w:t>
      </w:r>
      <w:r w:rsidRPr="002F1FCC">
        <w:rPr>
          <w:bCs/>
          <w:color w:val="000000"/>
          <w:lang w:val="en-GB"/>
        </w:rPr>
        <w:t xml:space="preserve"> information to fill those gaps is the main goal of any investigative activity. Therefore, a lack of information should not be used as an argument to defend inaction by the investigative authorities. </w:t>
      </w:r>
      <w:r w:rsidR="0087636B" w:rsidRPr="002F1FCC">
        <w:rPr>
          <w:bCs/>
          <w:color w:val="000000"/>
          <w:lang w:val="en-GB"/>
        </w:rPr>
        <w:t>In this case, however</w:t>
      </w:r>
      <w:r w:rsidRPr="002F1FCC">
        <w:rPr>
          <w:bCs/>
          <w:color w:val="000000"/>
          <w:lang w:val="en-GB"/>
        </w:rPr>
        <w:t xml:space="preserve">, it appears that, instead of actively searching for information and leads, UNMIK Police simply waited for further information to appear by itself. In this situation it may have led to the loss of potential evidence (see e.g. HRAP, </w:t>
      </w:r>
      <w:r w:rsidRPr="002F1FCC">
        <w:rPr>
          <w:bCs/>
          <w:i/>
          <w:color w:val="000000"/>
          <w:lang w:val="en-GB"/>
        </w:rPr>
        <w:t>P.S</w:t>
      </w:r>
      <w:r w:rsidRPr="002F1FCC">
        <w:rPr>
          <w:bCs/>
          <w:color w:val="000000"/>
          <w:lang w:val="en-GB"/>
        </w:rPr>
        <w:t>., no. 48/09, opinion of 31 October 2013, § 107</w:t>
      </w:r>
      <w:r w:rsidR="0019587F" w:rsidRPr="002F1FCC">
        <w:rPr>
          <w:bCs/>
          <w:color w:val="000000"/>
          <w:lang w:val="en-GB"/>
        </w:rPr>
        <w:t xml:space="preserve">, HRAP, </w:t>
      </w:r>
      <w:r w:rsidR="0019587F" w:rsidRPr="002F1FCC">
        <w:rPr>
          <w:bCs/>
          <w:i/>
          <w:color w:val="000000"/>
          <w:lang w:val="en-GB"/>
        </w:rPr>
        <w:t>Stevanović</w:t>
      </w:r>
      <w:r w:rsidR="0019587F" w:rsidRPr="002F1FCC">
        <w:rPr>
          <w:bCs/>
          <w:color w:val="000000"/>
          <w:lang w:val="en-GB"/>
        </w:rPr>
        <w:t>, no. 289/09, opinion</w:t>
      </w:r>
      <w:r w:rsidR="0019587F">
        <w:rPr>
          <w:bCs/>
          <w:color w:val="000000"/>
          <w:lang w:val="en-GB"/>
        </w:rPr>
        <w:t xml:space="preserve"> of 14 December 2014, § 111</w:t>
      </w:r>
      <w:r w:rsidRPr="00175A74">
        <w:rPr>
          <w:bCs/>
          <w:color w:val="000000"/>
          <w:lang w:val="en-GB"/>
        </w:rPr>
        <w:t>).</w:t>
      </w:r>
      <w:bookmarkEnd w:id="82"/>
    </w:p>
    <w:p w:rsidR="00003606" w:rsidRPr="00262BD0" w:rsidRDefault="00003606" w:rsidP="000D728C">
      <w:pPr>
        <w:pStyle w:val="ListParagraph"/>
        <w:tabs>
          <w:tab w:val="num" w:pos="426"/>
        </w:tabs>
        <w:rPr>
          <w:bCs/>
          <w:color w:val="C00000"/>
          <w:lang w:val="en-GB"/>
        </w:rPr>
      </w:pPr>
    </w:p>
    <w:p w:rsidR="00323140" w:rsidRPr="00B65C4C" w:rsidRDefault="00B65C4C" w:rsidP="000D728C">
      <w:pPr>
        <w:numPr>
          <w:ilvl w:val="0"/>
          <w:numId w:val="6"/>
        </w:numPr>
        <w:tabs>
          <w:tab w:val="clear" w:pos="360"/>
          <w:tab w:val="num" w:pos="426"/>
          <w:tab w:val="left" w:pos="709"/>
        </w:tabs>
        <w:suppressAutoHyphens/>
        <w:autoSpaceDE w:val="0"/>
        <w:ind w:left="450" w:hanging="450"/>
        <w:jc w:val="both"/>
        <w:rPr>
          <w:bCs/>
          <w:color w:val="000000"/>
          <w:lang w:val="en-GB"/>
        </w:rPr>
      </w:pPr>
      <w:r w:rsidRPr="00B65C4C">
        <w:rPr>
          <w:color w:val="000000"/>
          <w:lang w:val="en-GB"/>
        </w:rPr>
        <w:t xml:space="preserve">On 2 </w:t>
      </w:r>
      <w:r w:rsidRPr="00B04ABA">
        <w:rPr>
          <w:color w:val="000000"/>
          <w:lang w:val="en-GB"/>
        </w:rPr>
        <w:t>February 2005, after a case review by the MPU, the case status in MPU was set for “pending”, while it was recommended that WCIU to keep it “open pending”</w:t>
      </w:r>
      <w:r w:rsidRPr="00B04ABA">
        <w:rPr>
          <w:lang w:val="en-GB"/>
        </w:rPr>
        <w:t xml:space="preserve">(see § </w:t>
      </w:r>
      <w:r w:rsidR="003F1B86" w:rsidRPr="00B04ABA">
        <w:rPr>
          <w:lang w:val="en-GB"/>
        </w:rPr>
        <w:fldChar w:fldCharType="begin"/>
      </w:r>
      <w:r w:rsidRPr="00B04ABA">
        <w:rPr>
          <w:lang w:val="en-GB"/>
        </w:rPr>
        <w:instrText xml:space="preserve"> REF _Ref375581428 \r \h  \* MERGEFORMAT </w:instrText>
      </w:r>
      <w:r w:rsidR="003F1B86" w:rsidRPr="00B04ABA">
        <w:rPr>
          <w:lang w:val="en-GB"/>
        </w:rPr>
      </w:r>
      <w:r w:rsidR="003F1B86" w:rsidRPr="00B04ABA">
        <w:rPr>
          <w:lang w:val="en-GB"/>
        </w:rPr>
        <w:fldChar w:fldCharType="separate"/>
      </w:r>
      <w:r w:rsidR="00174DD4">
        <w:rPr>
          <w:lang w:val="en-GB"/>
        </w:rPr>
        <w:t>35</w:t>
      </w:r>
      <w:r w:rsidR="003F1B86" w:rsidRPr="00B04ABA">
        <w:rPr>
          <w:lang w:val="en-GB"/>
        </w:rPr>
        <w:fldChar w:fldCharType="end"/>
      </w:r>
      <w:r w:rsidRPr="00B04ABA">
        <w:rPr>
          <w:lang w:val="en-GB"/>
        </w:rPr>
        <w:t xml:space="preserve"> above)</w:t>
      </w:r>
      <w:r w:rsidRPr="00B04ABA">
        <w:rPr>
          <w:color w:val="000000"/>
          <w:lang w:val="en-GB"/>
        </w:rPr>
        <w:t xml:space="preserve">. </w:t>
      </w:r>
      <w:r w:rsidR="00766EA3" w:rsidRPr="00B04ABA">
        <w:rPr>
          <w:color w:val="000000"/>
          <w:lang w:val="en-GB"/>
        </w:rPr>
        <w:t xml:space="preserve">The Panel </w:t>
      </w:r>
      <w:r w:rsidR="00766EA3" w:rsidRPr="00B04ABA">
        <w:rPr>
          <w:bCs/>
          <w:color w:val="000000"/>
        </w:rPr>
        <w:t>recalls</w:t>
      </w:r>
      <w:r w:rsidR="00766EA3" w:rsidRPr="00B04ABA">
        <w:rPr>
          <w:color w:val="000000"/>
          <w:lang w:val="en-GB"/>
        </w:rPr>
        <w:t xml:space="preserve"> in this respect its position in relation </w:t>
      </w:r>
      <w:r w:rsidR="00766EA3" w:rsidRPr="00B04ABA">
        <w:rPr>
          <w:color w:val="000000"/>
        </w:rPr>
        <w:t>to</w:t>
      </w:r>
      <w:r w:rsidR="00766EA3" w:rsidRPr="00B04ABA">
        <w:rPr>
          <w:color w:val="000000"/>
          <w:lang w:val="en-GB"/>
        </w:rPr>
        <w:t xml:space="preserve"> the categorisation of cases into “active” and “inactive”, that any </w:t>
      </w:r>
      <w:r w:rsidR="00766EA3" w:rsidRPr="00B04ABA">
        <w:rPr>
          <w:bCs/>
          <w:color w:val="000000"/>
          <w:lang w:val="en-GB"/>
        </w:rPr>
        <w:t xml:space="preserve">“categorisation of an investigation should take place only after the minimum </w:t>
      </w:r>
      <w:r w:rsidR="00766EA3" w:rsidRPr="00B04ABA">
        <w:rPr>
          <w:color w:val="000000"/>
        </w:rPr>
        <w:t>possible</w:t>
      </w:r>
      <w:r w:rsidR="00766EA3" w:rsidRPr="00B04ABA">
        <w:rPr>
          <w:bCs/>
          <w:color w:val="000000"/>
          <w:lang w:val="en-GB"/>
        </w:rPr>
        <w:t xml:space="preserve"> investigative actions have been undertaken and obtainable information has been collected and analysed”</w:t>
      </w:r>
      <w:r w:rsidR="00766EA3" w:rsidRPr="00B04ABA">
        <w:rPr>
          <w:color w:val="000000"/>
          <w:lang w:val="en-GB"/>
        </w:rPr>
        <w:t xml:space="preserve">. </w:t>
      </w:r>
      <w:r w:rsidR="00003606" w:rsidRPr="00B04ABA">
        <w:rPr>
          <w:bCs/>
          <w:color w:val="000000"/>
          <w:lang w:val="en-GB"/>
        </w:rPr>
        <w:t>T</w:t>
      </w:r>
      <w:r w:rsidR="00E14602" w:rsidRPr="00B04ABA">
        <w:rPr>
          <w:bCs/>
          <w:color w:val="000000"/>
          <w:lang w:val="en-GB"/>
        </w:rPr>
        <w:t>he Panel</w:t>
      </w:r>
      <w:r w:rsidR="0087636B" w:rsidRPr="00B04ABA">
        <w:rPr>
          <w:bCs/>
          <w:color w:val="000000"/>
          <w:lang w:val="en-GB"/>
        </w:rPr>
        <w:t xml:space="preserve"> reiterates its position expressed in other cases in relation to the</w:t>
      </w:r>
      <w:r w:rsidR="0087636B" w:rsidRPr="00B65C4C">
        <w:rPr>
          <w:bCs/>
          <w:color w:val="000000"/>
          <w:lang w:val="en-GB"/>
        </w:rPr>
        <w:t xml:space="preserve"> adequacy of the investigation into the abductions, disappearances</w:t>
      </w:r>
      <w:r w:rsidR="00323140" w:rsidRPr="00B65C4C">
        <w:rPr>
          <w:bCs/>
          <w:color w:val="000000"/>
          <w:lang w:val="en-GB"/>
        </w:rPr>
        <w:t>,</w:t>
      </w:r>
      <w:r w:rsidR="0087636B" w:rsidRPr="00B65C4C">
        <w:rPr>
          <w:bCs/>
          <w:color w:val="000000"/>
          <w:lang w:val="en-GB"/>
        </w:rPr>
        <w:t xml:space="preserve"> killings</w:t>
      </w:r>
      <w:r w:rsidR="00323140" w:rsidRPr="00B65C4C">
        <w:rPr>
          <w:bCs/>
          <w:color w:val="000000"/>
          <w:lang w:val="en-GB"/>
        </w:rPr>
        <w:t xml:space="preserve"> and suspicious deaths that no </w:t>
      </w:r>
      <w:r w:rsidR="00582B70" w:rsidRPr="00B65C4C">
        <w:rPr>
          <w:bCs/>
          <w:color w:val="000000"/>
          <w:lang w:val="en-GB"/>
        </w:rPr>
        <w:t xml:space="preserve">prioritisation should be made at the earliest stages, before </w:t>
      </w:r>
      <w:r w:rsidR="00323140" w:rsidRPr="00B65C4C">
        <w:rPr>
          <w:bCs/>
          <w:color w:val="000000"/>
          <w:lang w:val="en-GB"/>
        </w:rPr>
        <w:t>any basic investigative steps towards collection of additional information is taken and a</w:t>
      </w:r>
      <w:r w:rsidR="00582B70" w:rsidRPr="00B65C4C">
        <w:rPr>
          <w:bCs/>
          <w:color w:val="000000"/>
          <w:lang w:val="en-GB"/>
        </w:rPr>
        <w:t>ll obtainable evidence had been collected</w:t>
      </w:r>
      <w:r w:rsidR="00766EA3" w:rsidRPr="00B65C4C">
        <w:rPr>
          <w:color w:val="000000"/>
          <w:lang w:val="en-GB"/>
        </w:rPr>
        <w:t xml:space="preserve"> (see e.g. HRAP, </w:t>
      </w:r>
      <w:r w:rsidR="00766EA3" w:rsidRPr="00B65C4C">
        <w:rPr>
          <w:i/>
          <w:color w:val="000000"/>
          <w:lang w:val="en-GB"/>
        </w:rPr>
        <w:t>B.A</w:t>
      </w:r>
      <w:r w:rsidR="00766EA3" w:rsidRPr="00B65C4C">
        <w:rPr>
          <w:color w:val="000000"/>
          <w:lang w:val="en-GB"/>
        </w:rPr>
        <w:t xml:space="preserve">., no. 52/09, opinion of 14 February 2013, § 82; HRAP, </w:t>
      </w:r>
      <w:r w:rsidR="00766EA3" w:rsidRPr="00B65C4C">
        <w:rPr>
          <w:i/>
          <w:color w:val="000000"/>
          <w:lang w:val="en-GB"/>
        </w:rPr>
        <w:t>Janković</w:t>
      </w:r>
      <w:r w:rsidR="00766EA3" w:rsidRPr="00B65C4C">
        <w:rPr>
          <w:color w:val="000000"/>
          <w:lang w:val="en-GB"/>
        </w:rPr>
        <w:t>, no. 249/09, opinion of 16 October 2014, § 107).</w:t>
      </w:r>
    </w:p>
    <w:p w:rsidR="00323140" w:rsidRPr="00262BD0" w:rsidRDefault="00323140" w:rsidP="00323140">
      <w:pPr>
        <w:pStyle w:val="ListParagraph"/>
        <w:rPr>
          <w:bCs/>
          <w:color w:val="C00000"/>
          <w:lang w:val="en-GB"/>
        </w:rPr>
      </w:pPr>
    </w:p>
    <w:p w:rsidR="00323140" w:rsidRPr="00B04ABA" w:rsidRDefault="00323140" w:rsidP="009A62C5">
      <w:pPr>
        <w:numPr>
          <w:ilvl w:val="0"/>
          <w:numId w:val="6"/>
        </w:numPr>
        <w:tabs>
          <w:tab w:val="clear" w:pos="360"/>
          <w:tab w:val="num" w:pos="426"/>
          <w:tab w:val="left" w:pos="709"/>
        </w:tabs>
        <w:suppressAutoHyphens/>
        <w:autoSpaceDE w:val="0"/>
        <w:ind w:left="450" w:hanging="450"/>
        <w:jc w:val="both"/>
        <w:rPr>
          <w:color w:val="C00000"/>
          <w:lang w:val="en-GB"/>
        </w:rPr>
      </w:pPr>
      <w:r w:rsidRPr="00933338">
        <w:rPr>
          <w:color w:val="000000"/>
          <w:lang w:val="en-GB"/>
        </w:rPr>
        <w:t xml:space="preserve">The Panel is conscious of the fact that not all crimes can be solved and not all investigations lead to identification and successful prosecution of the perpetrator[s]. The Panel has already referred </w:t>
      </w:r>
      <w:r w:rsidRPr="00B04ABA">
        <w:rPr>
          <w:color w:val="000000"/>
          <w:lang w:val="en-GB"/>
        </w:rPr>
        <w:t xml:space="preserve">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3F1B86" w:rsidRPr="00B04ABA">
        <w:rPr>
          <w:color w:val="000000"/>
        </w:rPr>
        <w:fldChar w:fldCharType="begin"/>
      </w:r>
      <w:r w:rsidR="00AB0724" w:rsidRPr="00B04ABA">
        <w:rPr>
          <w:color w:val="000000"/>
        </w:rPr>
        <w:instrText xml:space="preserve"> REF _Ref346724174 \r \h  \* MERGEFORMAT </w:instrText>
      </w:r>
      <w:r w:rsidR="003F1B86" w:rsidRPr="00B04ABA">
        <w:rPr>
          <w:color w:val="000000"/>
        </w:rPr>
      </w:r>
      <w:r w:rsidR="003F1B86" w:rsidRPr="00B04ABA">
        <w:rPr>
          <w:color w:val="000000"/>
        </w:rPr>
        <w:fldChar w:fldCharType="separate"/>
      </w:r>
      <w:r w:rsidR="00174DD4" w:rsidRPr="00174DD4">
        <w:rPr>
          <w:color w:val="000000"/>
          <w:lang w:val="en-GB"/>
        </w:rPr>
        <w:t>77</w:t>
      </w:r>
      <w:r w:rsidR="003F1B86" w:rsidRPr="00B04ABA">
        <w:rPr>
          <w:color w:val="000000"/>
        </w:rPr>
        <w:fldChar w:fldCharType="end"/>
      </w:r>
      <w:r w:rsidR="009A62C5" w:rsidRPr="00B04ABA">
        <w:rPr>
          <w:color w:val="000000"/>
        </w:rPr>
        <w:t xml:space="preserve"> </w:t>
      </w:r>
      <w:r w:rsidRPr="00B04ABA">
        <w:rPr>
          <w:color w:val="000000"/>
          <w:lang w:val="en-GB"/>
        </w:rPr>
        <w:t xml:space="preserve">- </w:t>
      </w:r>
      <w:r w:rsidR="003F1B86" w:rsidRPr="00B04ABA">
        <w:rPr>
          <w:color w:val="000000"/>
        </w:rPr>
        <w:fldChar w:fldCharType="begin"/>
      </w:r>
      <w:r w:rsidR="00AB0724" w:rsidRPr="00B04ABA">
        <w:rPr>
          <w:color w:val="000000"/>
        </w:rPr>
        <w:instrText xml:space="preserve"> REF _Ref401246822 \r \h  \* MERGEFORMAT </w:instrText>
      </w:r>
      <w:r w:rsidR="003F1B86" w:rsidRPr="00B04ABA">
        <w:rPr>
          <w:color w:val="000000"/>
        </w:rPr>
      </w:r>
      <w:r w:rsidR="003F1B86" w:rsidRPr="00B04ABA">
        <w:rPr>
          <w:color w:val="000000"/>
        </w:rPr>
        <w:fldChar w:fldCharType="separate"/>
      </w:r>
      <w:r w:rsidR="00174DD4" w:rsidRPr="00174DD4">
        <w:rPr>
          <w:color w:val="000000"/>
          <w:lang w:val="en-GB"/>
        </w:rPr>
        <w:t>78</w:t>
      </w:r>
      <w:r w:rsidR="003F1B86" w:rsidRPr="00B04ABA">
        <w:rPr>
          <w:color w:val="000000"/>
        </w:rPr>
        <w:fldChar w:fldCharType="end"/>
      </w:r>
      <w:r w:rsidRPr="00B04ABA">
        <w:rPr>
          <w:color w:val="000000"/>
          <w:lang w:val="en-GB"/>
        </w:rPr>
        <w:t xml:space="preserve"> above), even when no perpetrators are convicted (see e.g. ECtHR case </w:t>
      </w:r>
      <w:r w:rsidRPr="00B04ABA">
        <w:rPr>
          <w:i/>
          <w:color w:val="000000"/>
          <w:lang w:val="en-GB"/>
        </w:rPr>
        <w:t>Palić</w:t>
      </w:r>
      <w:r w:rsidRPr="00B04ABA">
        <w:rPr>
          <w:color w:val="000000"/>
          <w:lang w:val="en-GB"/>
        </w:rPr>
        <w:t xml:space="preserve">, cited in § </w:t>
      </w:r>
      <w:r w:rsidR="003F1B86" w:rsidRPr="00B04ABA">
        <w:rPr>
          <w:color w:val="000000"/>
        </w:rPr>
        <w:fldChar w:fldCharType="begin"/>
      </w:r>
      <w:r w:rsidR="00AB0724" w:rsidRPr="00B04ABA">
        <w:rPr>
          <w:color w:val="000000"/>
        </w:rPr>
        <w:instrText xml:space="preserve"> REF _Ref346724174 \r \h  \* MERGEFORMAT </w:instrText>
      </w:r>
      <w:r w:rsidR="003F1B86" w:rsidRPr="00B04ABA">
        <w:rPr>
          <w:color w:val="000000"/>
        </w:rPr>
      </w:r>
      <w:r w:rsidR="003F1B86" w:rsidRPr="00B04ABA">
        <w:rPr>
          <w:color w:val="000000"/>
        </w:rPr>
        <w:fldChar w:fldCharType="separate"/>
      </w:r>
      <w:r w:rsidR="00174DD4" w:rsidRPr="00174DD4">
        <w:rPr>
          <w:color w:val="000000"/>
          <w:lang w:val="en-GB"/>
        </w:rPr>
        <w:t>77</w:t>
      </w:r>
      <w:r w:rsidR="003F1B86" w:rsidRPr="00B04ABA">
        <w:rPr>
          <w:color w:val="000000"/>
        </w:rPr>
        <w:fldChar w:fldCharType="end"/>
      </w:r>
      <w:r w:rsidRPr="00B04ABA">
        <w:rPr>
          <w:color w:val="000000"/>
          <w:lang w:val="en-GB"/>
        </w:rPr>
        <w:t xml:space="preserve"> above, at § 65</w:t>
      </w:r>
      <w:r w:rsidR="00933338" w:rsidRPr="00B04ABA">
        <w:rPr>
          <w:color w:val="000000"/>
          <w:lang w:val="en-GB"/>
        </w:rPr>
        <w:t>,</w:t>
      </w:r>
      <w:r w:rsidRPr="00B04ABA">
        <w:rPr>
          <w:color w:val="000000"/>
          <w:lang w:val="en-GB"/>
        </w:rPr>
        <w:t xml:space="preserve"> or ECtHR [GC</w:t>
      </w:r>
      <w:r w:rsidRPr="00B04ABA">
        <w:rPr>
          <w:color w:val="000000"/>
        </w:rPr>
        <w:t xml:space="preserve">], </w:t>
      </w:r>
      <w:r w:rsidRPr="00B04ABA">
        <w:rPr>
          <w:i/>
          <w:color w:val="000000"/>
        </w:rPr>
        <w:t>Giuliani and Gaggio v. Italy</w:t>
      </w:r>
      <w:r w:rsidRPr="00B04ABA">
        <w:rPr>
          <w:color w:val="000000"/>
        </w:rPr>
        <w:t>, no 23458/02, judgment of 24 March 2011, §§ 301 and 326).</w:t>
      </w:r>
      <w:r w:rsidRPr="00B04ABA">
        <w:rPr>
          <w:color w:val="000000"/>
          <w:lang w:val="en-GB"/>
        </w:rPr>
        <w:t xml:space="preserve"> In this respect, the Panel also recalls the position of the European Court that “the authorities </w:t>
      </w:r>
      <w:r w:rsidRPr="00B04ABA">
        <w:rPr>
          <w:rStyle w:val="sb8d990e2"/>
          <w:color w:val="000000"/>
        </w:rPr>
        <w:t xml:space="preserve">always make a serious attempt to find out what happened and should not rely on hasty or ill-founded conclusions to close their investigation” </w:t>
      </w:r>
      <w:r w:rsidRPr="00B04ABA">
        <w:rPr>
          <w:bCs/>
          <w:color w:val="000000"/>
          <w:lang w:val="en-GB"/>
        </w:rPr>
        <w:t xml:space="preserve">(see § </w:t>
      </w:r>
      <w:r w:rsidR="003F1B86" w:rsidRPr="00B04ABA">
        <w:rPr>
          <w:color w:val="000000"/>
        </w:rPr>
        <w:fldChar w:fldCharType="begin"/>
      </w:r>
      <w:r w:rsidR="00AB0724" w:rsidRPr="00B04ABA">
        <w:rPr>
          <w:color w:val="000000"/>
        </w:rPr>
        <w:instrText xml:space="preserve"> REF _Ref401246822 \r \h  \* MERGEFORMAT </w:instrText>
      </w:r>
      <w:r w:rsidR="003F1B86" w:rsidRPr="00B04ABA">
        <w:rPr>
          <w:color w:val="000000"/>
        </w:rPr>
      </w:r>
      <w:r w:rsidR="003F1B86" w:rsidRPr="00B04ABA">
        <w:rPr>
          <w:color w:val="000000"/>
        </w:rPr>
        <w:fldChar w:fldCharType="separate"/>
      </w:r>
      <w:r w:rsidR="00174DD4" w:rsidRPr="00174DD4">
        <w:rPr>
          <w:bCs/>
          <w:color w:val="000000"/>
          <w:lang w:val="en-GB"/>
        </w:rPr>
        <w:t>78</w:t>
      </w:r>
      <w:r w:rsidR="003F1B86" w:rsidRPr="00B04ABA">
        <w:rPr>
          <w:color w:val="000000"/>
        </w:rPr>
        <w:fldChar w:fldCharType="end"/>
      </w:r>
      <w:r w:rsidRPr="00B04ABA">
        <w:rPr>
          <w:bCs/>
          <w:color w:val="000000"/>
          <w:lang w:val="en-GB"/>
        </w:rPr>
        <w:t xml:space="preserve"> above).</w:t>
      </w:r>
      <w:bookmarkStart w:id="83" w:name="_Ref403724370"/>
      <w:r w:rsidR="00E14602" w:rsidRPr="00B04ABA">
        <w:rPr>
          <w:color w:val="000000"/>
        </w:rPr>
        <w:t>However, i</w:t>
      </w:r>
      <w:r w:rsidRPr="00B04ABA">
        <w:rPr>
          <w:color w:val="000000"/>
        </w:rPr>
        <w:t>n this case, before any even minimum su</w:t>
      </w:r>
      <w:r w:rsidR="00E14602" w:rsidRPr="00B04ABA">
        <w:rPr>
          <w:color w:val="000000"/>
        </w:rPr>
        <w:t xml:space="preserve">bstantive action was undertaken and any information collected, </w:t>
      </w:r>
      <w:r w:rsidRPr="00B04ABA">
        <w:rPr>
          <w:color w:val="000000"/>
        </w:rPr>
        <w:t>the investigation</w:t>
      </w:r>
      <w:r w:rsidRPr="00B04ABA">
        <w:rPr>
          <w:color w:val="000000"/>
          <w:lang w:val="en-GB"/>
        </w:rPr>
        <w:t xml:space="preserve"> was </w:t>
      </w:r>
      <w:r w:rsidR="00933338" w:rsidRPr="00B04ABA">
        <w:rPr>
          <w:color w:val="000000"/>
          <w:lang w:val="en-GB"/>
        </w:rPr>
        <w:t>categorised as “pending”</w:t>
      </w:r>
      <w:r w:rsidRPr="00B04ABA">
        <w:rPr>
          <w:color w:val="000000"/>
          <w:lang w:val="en-GB"/>
        </w:rPr>
        <w:t xml:space="preserve"> and subsequently </w:t>
      </w:r>
      <w:r w:rsidR="00B848BA" w:rsidRPr="00B04ABA">
        <w:rPr>
          <w:color w:val="000000"/>
        </w:rPr>
        <w:t>remained</w:t>
      </w:r>
      <w:r w:rsidRPr="00B04ABA">
        <w:rPr>
          <w:color w:val="000000"/>
        </w:rPr>
        <w:t xml:space="preserve"> without any action for the years to come.</w:t>
      </w:r>
      <w:bookmarkEnd w:id="83"/>
    </w:p>
    <w:p w:rsidR="00A222FB" w:rsidRPr="00B04ABA" w:rsidRDefault="00A222FB" w:rsidP="009A62C5">
      <w:pPr>
        <w:pStyle w:val="ListParagraph"/>
        <w:tabs>
          <w:tab w:val="num" w:pos="426"/>
        </w:tabs>
        <w:rPr>
          <w:color w:val="000000"/>
          <w:lang w:val="en-GB"/>
        </w:rPr>
      </w:pPr>
    </w:p>
    <w:p w:rsidR="00D56F5D" w:rsidRPr="00B04ABA" w:rsidRDefault="00582B70" w:rsidP="009A62C5">
      <w:pPr>
        <w:numPr>
          <w:ilvl w:val="0"/>
          <w:numId w:val="6"/>
        </w:numPr>
        <w:tabs>
          <w:tab w:val="clear" w:pos="360"/>
          <w:tab w:val="num" w:pos="426"/>
          <w:tab w:val="left" w:pos="709"/>
        </w:tabs>
        <w:suppressAutoHyphens/>
        <w:autoSpaceDE w:val="0"/>
        <w:ind w:left="450" w:hanging="450"/>
        <w:jc w:val="both"/>
        <w:rPr>
          <w:bCs/>
          <w:color w:val="000000"/>
          <w:lang w:val="en-GB"/>
        </w:rPr>
      </w:pPr>
      <w:r w:rsidRPr="00B04ABA">
        <w:rPr>
          <w:color w:val="000000"/>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B04ABA">
        <w:rPr>
          <w:bCs/>
          <w:color w:val="000000"/>
          <w:lang w:val="en-GB"/>
        </w:rPr>
        <w:t>Thus</w:t>
      </w:r>
      <w:r w:rsidRPr="00B04ABA">
        <w:rPr>
          <w:color w:val="000000"/>
          <w:lang w:val="en-GB"/>
        </w:rPr>
        <w:t>, in accordance with the continuing obligation to investigate</w:t>
      </w:r>
      <w:r w:rsidR="007A2DAB" w:rsidRPr="00B04ABA">
        <w:rPr>
          <w:color w:val="000000"/>
          <w:lang w:val="en-GB"/>
        </w:rPr>
        <w:t xml:space="preserve">, </w:t>
      </w:r>
      <w:r w:rsidRPr="00B04ABA">
        <w:rPr>
          <w:color w:val="000000"/>
          <w:lang w:val="en-GB"/>
        </w:rPr>
        <w:t>the assessment of the whole investigation is brought within the period of the Panel’s jurisdiction.</w:t>
      </w:r>
    </w:p>
    <w:p w:rsidR="00E14602" w:rsidRPr="00B04ABA" w:rsidRDefault="00E14602" w:rsidP="00E14602">
      <w:pPr>
        <w:pStyle w:val="ListParagraph"/>
        <w:rPr>
          <w:bCs/>
          <w:color w:val="000000"/>
          <w:lang w:val="en-GB"/>
        </w:rPr>
      </w:pPr>
    </w:p>
    <w:p w:rsidR="00933338" w:rsidRDefault="00933338" w:rsidP="009A62C5">
      <w:pPr>
        <w:numPr>
          <w:ilvl w:val="0"/>
          <w:numId w:val="6"/>
        </w:numPr>
        <w:tabs>
          <w:tab w:val="clear" w:pos="360"/>
          <w:tab w:val="num" w:pos="426"/>
          <w:tab w:val="left" w:pos="709"/>
        </w:tabs>
        <w:suppressAutoHyphens/>
        <w:autoSpaceDE w:val="0"/>
        <w:ind w:left="450" w:hanging="450"/>
        <w:jc w:val="both"/>
        <w:rPr>
          <w:bCs/>
          <w:color w:val="000000"/>
          <w:lang w:val="en-GB"/>
        </w:rPr>
      </w:pPr>
      <w:r w:rsidRPr="00B04ABA">
        <w:rPr>
          <w:bCs/>
          <w:color w:val="000000"/>
          <w:lang w:val="en-GB"/>
        </w:rPr>
        <w:t xml:space="preserve">The Panel recalls the complaint’s statement that she did submit a report to UNMIK International Prosecutors, but she was not able to provide any specific details on it (see § </w:t>
      </w:r>
      <w:r w:rsidR="003F1B86" w:rsidRPr="00B04ABA">
        <w:rPr>
          <w:bCs/>
          <w:color w:val="000000"/>
          <w:lang w:val="en-GB"/>
        </w:rPr>
        <w:fldChar w:fldCharType="begin"/>
      </w:r>
      <w:r w:rsidRPr="00B04ABA">
        <w:rPr>
          <w:bCs/>
          <w:color w:val="000000"/>
          <w:lang w:val="en-GB"/>
        </w:rPr>
        <w:instrText xml:space="preserve"> REF _Ref411331201 \r \h  \* MERGEFORMAT </w:instrText>
      </w:r>
      <w:r w:rsidR="003F1B86" w:rsidRPr="00B04ABA">
        <w:rPr>
          <w:bCs/>
          <w:color w:val="000000"/>
          <w:lang w:val="en-GB"/>
        </w:rPr>
      </w:r>
      <w:r w:rsidR="003F1B86" w:rsidRPr="00B04ABA">
        <w:rPr>
          <w:bCs/>
          <w:color w:val="000000"/>
          <w:lang w:val="en-GB"/>
        </w:rPr>
        <w:fldChar w:fldCharType="separate"/>
      </w:r>
      <w:r w:rsidR="00174DD4">
        <w:rPr>
          <w:bCs/>
          <w:color w:val="000000"/>
          <w:lang w:val="en-GB"/>
        </w:rPr>
        <w:t>23</w:t>
      </w:r>
      <w:r w:rsidR="003F1B86" w:rsidRPr="00B04ABA">
        <w:rPr>
          <w:bCs/>
          <w:color w:val="000000"/>
          <w:lang w:val="en-GB"/>
        </w:rPr>
        <w:fldChar w:fldCharType="end"/>
      </w:r>
      <w:r w:rsidRPr="00B04ABA">
        <w:rPr>
          <w:bCs/>
          <w:color w:val="000000"/>
          <w:lang w:val="en-GB"/>
        </w:rPr>
        <w:t xml:space="preserve"> above). The file in fact contains a translation of her criminal report, which was created by UNMIK interpreters on 12 August 2005 (see § </w:t>
      </w:r>
      <w:r w:rsidR="003F1B86" w:rsidRPr="00B04ABA">
        <w:rPr>
          <w:bCs/>
          <w:color w:val="000000"/>
          <w:lang w:val="en-GB"/>
        </w:rPr>
        <w:fldChar w:fldCharType="begin"/>
      </w:r>
      <w:r w:rsidRPr="00B04ABA">
        <w:rPr>
          <w:bCs/>
          <w:color w:val="000000"/>
          <w:lang w:val="en-GB"/>
        </w:rPr>
        <w:instrText xml:space="preserve"> REF _Ref411331725 \r \h </w:instrText>
      </w:r>
      <w:r w:rsidR="00B04ABA">
        <w:rPr>
          <w:bCs/>
          <w:color w:val="000000"/>
          <w:lang w:val="en-GB"/>
        </w:rPr>
        <w:instrText xml:space="preserve"> \* MERGEFORMAT </w:instrText>
      </w:r>
      <w:r w:rsidR="003F1B86" w:rsidRPr="00B04ABA">
        <w:rPr>
          <w:bCs/>
          <w:color w:val="000000"/>
          <w:lang w:val="en-GB"/>
        </w:rPr>
      </w:r>
      <w:r w:rsidR="003F1B86" w:rsidRPr="00B04ABA">
        <w:rPr>
          <w:bCs/>
          <w:color w:val="000000"/>
          <w:lang w:val="en-GB"/>
        </w:rPr>
        <w:fldChar w:fldCharType="separate"/>
      </w:r>
      <w:r w:rsidR="00174DD4">
        <w:rPr>
          <w:bCs/>
          <w:color w:val="000000"/>
          <w:lang w:val="en-GB"/>
        </w:rPr>
        <w:t>37</w:t>
      </w:r>
      <w:r w:rsidR="003F1B86" w:rsidRPr="00B04ABA">
        <w:rPr>
          <w:bCs/>
          <w:color w:val="000000"/>
          <w:lang w:val="en-GB"/>
        </w:rPr>
        <w:fldChar w:fldCharType="end"/>
      </w:r>
      <w:r w:rsidRPr="00B04ABA">
        <w:rPr>
          <w:bCs/>
          <w:color w:val="000000"/>
          <w:lang w:val="en-GB"/>
        </w:rPr>
        <w:t xml:space="preserve"> above); the file further shows that on 13 August 2005 the WCIU opened another case into the matter, referring to this criminal report (see § </w:t>
      </w:r>
      <w:r w:rsidR="003F1B86" w:rsidRPr="00B04ABA">
        <w:rPr>
          <w:bCs/>
          <w:color w:val="000000"/>
          <w:lang w:val="en-GB"/>
        </w:rPr>
        <w:fldChar w:fldCharType="begin"/>
      </w:r>
      <w:r w:rsidRPr="00B04ABA">
        <w:rPr>
          <w:bCs/>
          <w:color w:val="000000"/>
          <w:lang w:val="en-GB"/>
        </w:rPr>
        <w:instrText xml:space="preserve"> REF _Ref411331694 \r \h  \* MERGEFORMAT </w:instrText>
      </w:r>
      <w:r w:rsidR="003F1B86" w:rsidRPr="00B04ABA">
        <w:rPr>
          <w:bCs/>
          <w:color w:val="000000"/>
          <w:lang w:val="en-GB"/>
        </w:rPr>
      </w:r>
      <w:r w:rsidR="003F1B86" w:rsidRPr="00B04ABA">
        <w:rPr>
          <w:bCs/>
          <w:color w:val="000000"/>
          <w:lang w:val="en-GB"/>
        </w:rPr>
        <w:fldChar w:fldCharType="separate"/>
      </w:r>
      <w:r w:rsidR="00174DD4">
        <w:rPr>
          <w:bCs/>
          <w:color w:val="000000"/>
          <w:lang w:val="en-GB"/>
        </w:rPr>
        <w:t>38</w:t>
      </w:r>
      <w:r w:rsidR="003F1B86" w:rsidRPr="00B04ABA">
        <w:rPr>
          <w:bCs/>
          <w:color w:val="000000"/>
          <w:lang w:val="en-GB"/>
        </w:rPr>
        <w:fldChar w:fldCharType="end"/>
      </w:r>
      <w:r w:rsidRPr="00B04ABA">
        <w:rPr>
          <w:bCs/>
          <w:color w:val="000000"/>
          <w:lang w:val="en-GB"/>
        </w:rPr>
        <w:t xml:space="preserve"> above). Thus, the Panel safely concludes that in</w:t>
      </w:r>
      <w:r w:rsidR="00815110" w:rsidRPr="00B04ABA">
        <w:rPr>
          <w:bCs/>
          <w:color w:val="000000"/>
          <w:lang w:val="en-GB"/>
        </w:rPr>
        <w:t xml:space="preserve"> </w:t>
      </w:r>
      <w:r w:rsidRPr="00B04ABA">
        <w:rPr>
          <w:bCs/>
          <w:color w:val="000000"/>
          <w:lang w:val="en-GB"/>
        </w:rPr>
        <w:t>August 2005 the complainant’s criminal report was indeed received by the UNMIK DOJ</w:t>
      </w:r>
      <w:r w:rsidRPr="00933338">
        <w:rPr>
          <w:bCs/>
          <w:color w:val="000000"/>
          <w:lang w:val="en-GB"/>
        </w:rPr>
        <w:t>.</w:t>
      </w:r>
    </w:p>
    <w:p w:rsidR="00933338" w:rsidRDefault="00933338" w:rsidP="009A62C5">
      <w:pPr>
        <w:pStyle w:val="ListParagraph"/>
        <w:tabs>
          <w:tab w:val="num" w:pos="426"/>
        </w:tabs>
        <w:rPr>
          <w:bCs/>
          <w:color w:val="000000"/>
          <w:lang w:val="en-GB"/>
        </w:rPr>
      </w:pPr>
    </w:p>
    <w:p w:rsidR="009066DE" w:rsidRPr="00B04ABA" w:rsidRDefault="00933338" w:rsidP="009A62C5">
      <w:pPr>
        <w:numPr>
          <w:ilvl w:val="0"/>
          <w:numId w:val="6"/>
        </w:numPr>
        <w:tabs>
          <w:tab w:val="clear" w:pos="360"/>
          <w:tab w:val="num" w:pos="426"/>
          <w:tab w:val="left" w:pos="709"/>
        </w:tabs>
        <w:suppressAutoHyphens/>
        <w:autoSpaceDE w:val="0"/>
        <w:ind w:left="450" w:hanging="450"/>
        <w:jc w:val="both"/>
        <w:rPr>
          <w:bCs/>
          <w:color w:val="000000"/>
          <w:lang w:val="en-GB"/>
        </w:rPr>
      </w:pPr>
      <w:r w:rsidRPr="00933338">
        <w:rPr>
          <w:bCs/>
          <w:color w:val="000000"/>
          <w:lang w:val="en-GB"/>
        </w:rPr>
        <w:t>The Panel notes that in her report the complainant provided details of the abduction, expressed her frustration of her prolonged inability to obtain any information about her husband or the status of the investigation. She even proposed the International Prosecutors some obvious investigative actions, like “</w:t>
      </w:r>
      <w:r w:rsidRPr="00933338">
        <w:rPr>
          <w:lang w:val="en-GB"/>
        </w:rPr>
        <w:t xml:space="preserve">reconstruct the manner of execution of the terrorist act, identify the … commanders [and conduct] hearing [with] commanders who were [in charge] at the time when this criminal act was committed.” </w:t>
      </w:r>
      <w:r>
        <w:rPr>
          <w:lang w:val="en-GB"/>
        </w:rPr>
        <w:t xml:space="preserve">However, </w:t>
      </w:r>
      <w:r w:rsidRPr="00933338">
        <w:rPr>
          <w:bCs/>
          <w:color w:val="000000"/>
          <w:lang w:val="en-GB"/>
        </w:rPr>
        <w:t xml:space="preserve">the file shows that by the </w:t>
      </w:r>
      <w:r w:rsidRPr="00B04ABA">
        <w:rPr>
          <w:lang w:val="en-GB"/>
        </w:rPr>
        <w:t>October 2007</w:t>
      </w:r>
      <w:r w:rsidR="009066DE" w:rsidRPr="00B04ABA">
        <w:rPr>
          <w:lang w:val="en-GB"/>
        </w:rPr>
        <w:t>, except for opening of a case by the WCIU,</w:t>
      </w:r>
      <w:r w:rsidRPr="00B04ABA">
        <w:rPr>
          <w:lang w:val="en-GB"/>
        </w:rPr>
        <w:t xml:space="preserve"> no action was undertaken on her report (</w:t>
      </w:r>
      <w:r w:rsidRPr="00B04ABA">
        <w:rPr>
          <w:bCs/>
          <w:color w:val="000000"/>
          <w:lang w:val="en-GB"/>
        </w:rPr>
        <w:t xml:space="preserve">see § </w:t>
      </w:r>
      <w:r w:rsidR="003F1B86" w:rsidRPr="00B04ABA">
        <w:rPr>
          <w:bCs/>
          <w:color w:val="000000"/>
          <w:lang w:val="en-GB"/>
        </w:rPr>
        <w:fldChar w:fldCharType="begin"/>
      </w:r>
      <w:r w:rsidRPr="00B04ABA">
        <w:rPr>
          <w:bCs/>
          <w:color w:val="000000"/>
          <w:lang w:val="en-GB"/>
        </w:rPr>
        <w:instrText xml:space="preserve"> REF _Ref411331694 \r \h  \* MERGEFORMAT </w:instrText>
      </w:r>
      <w:r w:rsidR="003F1B86" w:rsidRPr="00B04ABA">
        <w:rPr>
          <w:bCs/>
          <w:color w:val="000000"/>
          <w:lang w:val="en-GB"/>
        </w:rPr>
      </w:r>
      <w:r w:rsidR="003F1B86" w:rsidRPr="00B04ABA">
        <w:rPr>
          <w:bCs/>
          <w:color w:val="000000"/>
          <w:lang w:val="en-GB"/>
        </w:rPr>
        <w:fldChar w:fldCharType="separate"/>
      </w:r>
      <w:r w:rsidR="00174DD4">
        <w:rPr>
          <w:bCs/>
          <w:color w:val="000000"/>
          <w:lang w:val="en-GB"/>
        </w:rPr>
        <w:t>38</w:t>
      </w:r>
      <w:r w:rsidR="003F1B86" w:rsidRPr="00B04ABA">
        <w:rPr>
          <w:bCs/>
          <w:color w:val="000000"/>
          <w:lang w:val="en-GB"/>
        </w:rPr>
        <w:fldChar w:fldCharType="end"/>
      </w:r>
      <w:r w:rsidRPr="00B04ABA">
        <w:rPr>
          <w:bCs/>
          <w:color w:val="000000"/>
          <w:lang w:val="en-GB"/>
        </w:rPr>
        <w:t xml:space="preserve"> above)</w:t>
      </w:r>
      <w:r w:rsidRPr="00B04ABA">
        <w:rPr>
          <w:lang w:val="en-GB"/>
        </w:rPr>
        <w:t>.</w:t>
      </w:r>
    </w:p>
    <w:p w:rsidR="009066DE" w:rsidRPr="00B04ABA" w:rsidRDefault="009066DE" w:rsidP="009A62C5">
      <w:pPr>
        <w:pStyle w:val="ListParagraph"/>
        <w:tabs>
          <w:tab w:val="num" w:pos="426"/>
        </w:tabs>
        <w:rPr>
          <w:lang w:val="en-GB"/>
        </w:rPr>
      </w:pPr>
    </w:p>
    <w:p w:rsidR="009066DE" w:rsidRPr="00893916" w:rsidRDefault="009066DE" w:rsidP="009A62C5">
      <w:pPr>
        <w:numPr>
          <w:ilvl w:val="0"/>
          <w:numId w:val="6"/>
        </w:numPr>
        <w:tabs>
          <w:tab w:val="clear" w:pos="360"/>
          <w:tab w:val="num" w:pos="426"/>
          <w:tab w:val="left" w:pos="709"/>
        </w:tabs>
        <w:suppressAutoHyphens/>
        <w:autoSpaceDE w:val="0"/>
        <w:ind w:left="450" w:hanging="450"/>
        <w:jc w:val="both"/>
        <w:rPr>
          <w:color w:val="000000"/>
          <w:lang w:val="en-GB"/>
        </w:rPr>
      </w:pPr>
      <w:r w:rsidRPr="00B04ABA">
        <w:rPr>
          <w:lang w:val="en-GB"/>
        </w:rPr>
        <w:t>Moreover, t</w:t>
      </w:r>
      <w:r w:rsidR="00933338" w:rsidRPr="00B04ABA">
        <w:rPr>
          <w:lang w:val="en-GB"/>
        </w:rPr>
        <w:t xml:space="preserve">he WCIU </w:t>
      </w:r>
      <w:r w:rsidRPr="00B04ABA">
        <w:rPr>
          <w:lang w:val="en-GB"/>
        </w:rPr>
        <w:t>investigators</w:t>
      </w:r>
      <w:r w:rsidR="00236D6A" w:rsidRPr="00B04ABA">
        <w:rPr>
          <w:lang w:val="en-GB"/>
        </w:rPr>
        <w:t xml:space="preserve"> </w:t>
      </w:r>
      <w:r w:rsidRPr="00B04ABA">
        <w:rPr>
          <w:lang w:val="en-GB"/>
        </w:rPr>
        <w:t xml:space="preserve">in 2007 </w:t>
      </w:r>
      <w:r w:rsidR="00933338" w:rsidRPr="00B04ABA">
        <w:rPr>
          <w:lang w:val="en-GB"/>
        </w:rPr>
        <w:t xml:space="preserve">did not seem to have known about the </w:t>
      </w:r>
      <w:r w:rsidRPr="00B04ABA">
        <w:rPr>
          <w:lang w:val="en-GB"/>
        </w:rPr>
        <w:t xml:space="preserve">existing </w:t>
      </w:r>
      <w:r w:rsidR="00933338" w:rsidRPr="00B04ABA">
        <w:rPr>
          <w:lang w:val="en-GB"/>
        </w:rPr>
        <w:t>MPU file</w:t>
      </w:r>
      <w:r w:rsidRPr="00B04ABA">
        <w:rPr>
          <w:lang w:val="en-GB"/>
        </w:rPr>
        <w:t xml:space="preserve"> on Mr Lazić’s abduction</w:t>
      </w:r>
      <w:r>
        <w:rPr>
          <w:lang w:val="en-GB"/>
        </w:rPr>
        <w:t xml:space="preserve"> and disappearance</w:t>
      </w:r>
      <w:r w:rsidR="00933338" w:rsidRPr="009066DE">
        <w:rPr>
          <w:lang w:val="en-GB"/>
        </w:rPr>
        <w:t>, providing a different description of the event given by S.M. and a possible eye-witness named by him.</w:t>
      </w:r>
      <w:bookmarkStart w:id="84" w:name="_Ref410810018"/>
      <w:r w:rsidR="00236D6A">
        <w:rPr>
          <w:lang w:val="en-GB"/>
        </w:rPr>
        <w:t xml:space="preserve"> </w:t>
      </w:r>
      <w:r w:rsidRPr="009066DE">
        <w:rPr>
          <w:color w:val="000000"/>
          <w:lang w:val="en-GB"/>
        </w:rPr>
        <w:t xml:space="preserve">In relation to this aspect, the Panel recalls </w:t>
      </w:r>
      <w:r w:rsidRPr="009066DE">
        <w:rPr>
          <w:color w:val="000000"/>
          <w:lang w:eastAsia="nl-NL"/>
        </w:rPr>
        <w:t xml:space="preserve">its position on a prolonged failure to link the separate investigations related to same missing person that the procedural obligation under Article 2 of the ECHR </w:t>
      </w:r>
      <w:r w:rsidRPr="009066DE">
        <w:rPr>
          <w:color w:val="000000"/>
          <w:lang w:val="en-GB"/>
        </w:rPr>
        <w:t>“</w:t>
      </w:r>
      <w:r w:rsidRPr="009066DE">
        <w:rPr>
          <w:color w:val="000000"/>
          <w:lang w:eastAsia="nl-NL"/>
        </w:rPr>
        <w:t xml:space="preserve">is not fulfilled simply by the establishment of an adequate framework, but only when it becomes a properly coordinated system that is able to carry out an adequate and effective investigation” (HRAP, </w:t>
      </w:r>
      <w:r w:rsidRPr="009066DE">
        <w:rPr>
          <w:i/>
          <w:color w:val="000000"/>
        </w:rPr>
        <w:t>Stojković</w:t>
      </w:r>
      <w:r w:rsidRPr="009066DE">
        <w:rPr>
          <w:color w:val="000000"/>
        </w:rPr>
        <w:t>, no. 87/09, opinion of 14 December 2013, para 164).</w:t>
      </w:r>
      <w:bookmarkEnd w:id="84"/>
    </w:p>
    <w:p w:rsidR="00893916" w:rsidRPr="000B74E0" w:rsidRDefault="00893916" w:rsidP="009A62C5">
      <w:pPr>
        <w:pStyle w:val="ListParagraph"/>
        <w:tabs>
          <w:tab w:val="num" w:pos="426"/>
        </w:tabs>
        <w:rPr>
          <w:lang w:val="en-GB"/>
        </w:rPr>
      </w:pPr>
    </w:p>
    <w:p w:rsidR="00893916" w:rsidRPr="000B74E0" w:rsidRDefault="00893916" w:rsidP="009A62C5">
      <w:pPr>
        <w:numPr>
          <w:ilvl w:val="0"/>
          <w:numId w:val="6"/>
        </w:numPr>
        <w:tabs>
          <w:tab w:val="clear" w:pos="360"/>
          <w:tab w:val="num" w:pos="426"/>
        </w:tabs>
        <w:suppressAutoHyphens/>
        <w:autoSpaceDE w:val="0"/>
        <w:ind w:left="426" w:hanging="426"/>
        <w:jc w:val="both"/>
        <w:rPr>
          <w:lang w:val="en-GB"/>
        </w:rPr>
      </w:pPr>
      <w:r w:rsidRPr="000B74E0">
        <w:rPr>
          <w:lang w:val="en-GB"/>
        </w:rPr>
        <w:t xml:space="preserve">Therefore, in the Panel’s view, the UNMIK investigative authorities failed to </w:t>
      </w:r>
      <w:r w:rsidRPr="000B74E0">
        <w:rPr>
          <w:lang w:val="en-GB" w:eastAsia="en-GB"/>
        </w:rPr>
        <w:t>undertake all reasonable steps and to follow obvious lines of enquiry to secure the evidence</w:t>
      </w:r>
      <w:r w:rsidRPr="000B74E0">
        <w:rPr>
          <w:lang w:val="en-GB"/>
        </w:rPr>
        <w:t xml:space="preserve"> related to the abduction and disappearance of Mr Veselin</w:t>
      </w:r>
      <w:r w:rsidR="009A62C5">
        <w:rPr>
          <w:lang w:val="en-GB"/>
        </w:rPr>
        <w:t xml:space="preserve"> </w:t>
      </w:r>
      <w:r w:rsidRPr="000B74E0">
        <w:rPr>
          <w:lang w:val="en-GB"/>
        </w:rPr>
        <w:t xml:space="preserve">Lazić. </w:t>
      </w:r>
    </w:p>
    <w:p w:rsidR="00D56F5D" w:rsidRPr="000B74E0" w:rsidRDefault="00D56F5D" w:rsidP="009A62C5">
      <w:pPr>
        <w:pStyle w:val="ListParagraph"/>
        <w:tabs>
          <w:tab w:val="num" w:pos="426"/>
          <w:tab w:val="left" w:pos="3410"/>
        </w:tabs>
        <w:rPr>
          <w:lang w:val="en-GB"/>
        </w:rPr>
      </w:pPr>
    </w:p>
    <w:p w:rsidR="003D21BC" w:rsidRPr="00B04ABA" w:rsidRDefault="00BD2F13" w:rsidP="009A62C5">
      <w:pPr>
        <w:numPr>
          <w:ilvl w:val="0"/>
          <w:numId w:val="6"/>
        </w:numPr>
        <w:tabs>
          <w:tab w:val="clear" w:pos="360"/>
          <w:tab w:val="num" w:pos="426"/>
          <w:tab w:val="left" w:pos="709"/>
        </w:tabs>
        <w:suppressAutoHyphens/>
        <w:autoSpaceDE w:val="0"/>
        <w:ind w:left="450" w:hanging="450"/>
        <w:jc w:val="both"/>
        <w:rPr>
          <w:color w:val="C00000"/>
          <w:lang w:val="en-GB"/>
        </w:rPr>
      </w:pPr>
      <w:r w:rsidRPr="000B74E0">
        <w:rPr>
          <w:lang w:val="en-GB"/>
        </w:rPr>
        <w:t xml:space="preserve">As the fate of Mr </w:t>
      </w:r>
      <w:r w:rsidR="0019587F" w:rsidRPr="000B74E0">
        <w:rPr>
          <w:lang w:val="en-GB"/>
        </w:rPr>
        <w:t>Veselin</w:t>
      </w:r>
      <w:r w:rsidR="009A62C5">
        <w:rPr>
          <w:lang w:val="en-GB"/>
        </w:rPr>
        <w:t xml:space="preserve"> </w:t>
      </w:r>
      <w:r w:rsidR="0019587F" w:rsidRPr="000B74E0">
        <w:rPr>
          <w:lang w:val="en-GB"/>
        </w:rPr>
        <w:t>Lazić</w:t>
      </w:r>
      <w:r w:rsidRPr="000B74E0">
        <w:rPr>
          <w:lang w:val="en-GB"/>
        </w:rPr>
        <w:t xml:space="preserve"> had not been established</w:t>
      </w:r>
      <w:r w:rsidR="009066DE" w:rsidRPr="000B74E0">
        <w:rPr>
          <w:lang w:val="en-GB"/>
        </w:rPr>
        <w:t xml:space="preserve"> and those responsible for his disappearance had not been identified</w:t>
      </w:r>
      <w:r w:rsidRPr="000B74E0">
        <w:rPr>
          <w:lang w:val="en-GB"/>
        </w:rPr>
        <w:t xml:space="preserve">, UNMIK Police was obliged to use the means at their </w:t>
      </w:r>
      <w:r w:rsidRPr="00B04ABA">
        <w:rPr>
          <w:lang w:val="en-GB"/>
        </w:rPr>
        <w:t xml:space="preserve">disposal to regularly review the progress of the </w:t>
      </w:r>
      <w:r w:rsidRPr="00B04ABA">
        <w:rPr>
          <w:bCs/>
          <w:lang w:val="en-GB"/>
        </w:rPr>
        <w:t>investigation</w:t>
      </w:r>
      <w:r w:rsidRPr="00B04ABA">
        <w:rPr>
          <w:lang w:val="en-GB"/>
        </w:rPr>
        <w:t xml:space="preserve"> to </w:t>
      </w:r>
      <w:r w:rsidRPr="00B04ABA">
        <w:t>ensure</w:t>
      </w:r>
      <w:r w:rsidRPr="00B04ABA">
        <w:rPr>
          <w:lang w:val="en-GB"/>
        </w:rPr>
        <w:t xml:space="preserve"> that nothing had been </w:t>
      </w:r>
      <w:r w:rsidRPr="00B04ABA">
        <w:rPr>
          <w:color w:val="000000"/>
          <w:lang w:val="en-GB"/>
        </w:rPr>
        <w:t xml:space="preserve">overlooked and any new evidence had been considered, as well as to inform </w:t>
      </w:r>
      <w:r w:rsidR="00E04AB7">
        <w:rPr>
          <w:color w:val="000000"/>
          <w:lang w:val="en-GB"/>
        </w:rPr>
        <w:t>his</w:t>
      </w:r>
      <w:r w:rsidRPr="00B04ABA">
        <w:rPr>
          <w:color w:val="000000"/>
          <w:lang w:val="en-GB"/>
        </w:rPr>
        <w:t xml:space="preserve"> relatives regarding the progress of this investigation. As the file shows, the investigative file was reviewed by the </w:t>
      </w:r>
      <w:r w:rsidR="009066DE" w:rsidRPr="00B04ABA">
        <w:rPr>
          <w:color w:val="000000"/>
          <w:lang w:val="en-GB"/>
        </w:rPr>
        <w:t xml:space="preserve">MPU in 2005. </w:t>
      </w:r>
      <w:r w:rsidRPr="00B04ABA">
        <w:rPr>
          <w:color w:val="000000"/>
          <w:lang w:val="en-GB"/>
        </w:rPr>
        <w:t>Although th</w:t>
      </w:r>
      <w:r w:rsidR="009066DE" w:rsidRPr="00B04ABA">
        <w:rPr>
          <w:color w:val="000000"/>
          <w:lang w:val="en-GB"/>
        </w:rPr>
        <w:t>at</w:t>
      </w:r>
      <w:r w:rsidRPr="00B04ABA">
        <w:rPr>
          <w:color w:val="000000"/>
          <w:lang w:val="en-GB"/>
        </w:rPr>
        <w:t xml:space="preserve"> review showed that no investigation had been conducted, no </w:t>
      </w:r>
      <w:r w:rsidR="009066DE" w:rsidRPr="00B04ABA">
        <w:rPr>
          <w:color w:val="000000"/>
          <w:lang w:val="en-GB"/>
        </w:rPr>
        <w:t xml:space="preserve">further </w:t>
      </w:r>
      <w:r w:rsidRPr="00B04ABA">
        <w:rPr>
          <w:color w:val="000000"/>
          <w:lang w:val="en-GB"/>
        </w:rPr>
        <w:t>action was taken.</w:t>
      </w:r>
      <w:r w:rsidR="009066DE" w:rsidRPr="00B04ABA">
        <w:rPr>
          <w:color w:val="000000"/>
          <w:lang w:val="en-GB"/>
        </w:rPr>
        <w:t xml:space="preserve"> The case might have been reviewed also in 2005</w:t>
      </w:r>
      <w:r w:rsidR="00815110" w:rsidRPr="00B04ABA">
        <w:rPr>
          <w:color w:val="000000"/>
          <w:lang w:val="en-GB"/>
        </w:rPr>
        <w:t xml:space="preserve"> by the international prosecutor</w:t>
      </w:r>
      <w:r w:rsidR="009066DE" w:rsidRPr="00B04ABA">
        <w:rPr>
          <w:color w:val="000000"/>
          <w:lang w:val="en-GB"/>
        </w:rPr>
        <w:t xml:space="preserve"> </w:t>
      </w:r>
      <w:r w:rsidR="00B04ABA">
        <w:rPr>
          <w:color w:val="000000"/>
          <w:lang w:val="en-GB"/>
        </w:rPr>
        <w:t xml:space="preserve">(see § </w:t>
      </w:r>
      <w:r w:rsidR="00B04ABA">
        <w:rPr>
          <w:color w:val="000000"/>
          <w:lang w:val="en-GB"/>
        </w:rPr>
        <w:fldChar w:fldCharType="begin"/>
      </w:r>
      <w:r w:rsidR="00B04ABA">
        <w:rPr>
          <w:color w:val="000000"/>
          <w:lang w:val="en-GB"/>
        </w:rPr>
        <w:instrText xml:space="preserve"> REF _Ref411331725 \r \h </w:instrText>
      </w:r>
      <w:r w:rsidR="00B04ABA">
        <w:rPr>
          <w:color w:val="000000"/>
          <w:lang w:val="en-GB"/>
        </w:rPr>
      </w:r>
      <w:r w:rsidR="00B04ABA">
        <w:rPr>
          <w:color w:val="000000"/>
          <w:lang w:val="en-GB"/>
        </w:rPr>
        <w:fldChar w:fldCharType="separate"/>
      </w:r>
      <w:r w:rsidR="00174DD4">
        <w:rPr>
          <w:color w:val="000000"/>
          <w:lang w:val="en-GB"/>
        </w:rPr>
        <w:t>37</w:t>
      </w:r>
      <w:r w:rsidR="00B04ABA">
        <w:rPr>
          <w:color w:val="000000"/>
          <w:lang w:val="en-GB"/>
        </w:rPr>
        <w:fldChar w:fldCharType="end"/>
      </w:r>
      <w:r w:rsidR="00B04ABA">
        <w:rPr>
          <w:color w:val="000000"/>
          <w:lang w:val="en-GB"/>
        </w:rPr>
        <w:t xml:space="preserve"> above) </w:t>
      </w:r>
      <w:r w:rsidR="009066DE" w:rsidRPr="00B04ABA">
        <w:rPr>
          <w:color w:val="000000"/>
          <w:lang w:val="en-GB"/>
        </w:rPr>
        <w:t xml:space="preserve">and </w:t>
      </w:r>
      <w:r w:rsidR="00B04ABA">
        <w:rPr>
          <w:color w:val="000000"/>
          <w:lang w:val="en-GB"/>
        </w:rPr>
        <w:t xml:space="preserve">in </w:t>
      </w:r>
      <w:r w:rsidR="009066DE" w:rsidRPr="00B04ABA">
        <w:rPr>
          <w:color w:val="000000"/>
          <w:lang w:val="en-GB"/>
        </w:rPr>
        <w:t>2007</w:t>
      </w:r>
      <w:r w:rsidR="00815110" w:rsidRPr="00B04ABA">
        <w:rPr>
          <w:color w:val="000000"/>
          <w:lang w:val="en-GB"/>
        </w:rPr>
        <w:t xml:space="preserve"> by the </w:t>
      </w:r>
      <w:r w:rsidR="00B04ABA">
        <w:rPr>
          <w:color w:val="000000"/>
          <w:lang w:val="en-GB"/>
        </w:rPr>
        <w:t xml:space="preserve">WCIU (see § </w:t>
      </w:r>
      <w:r w:rsidR="00B04ABA">
        <w:rPr>
          <w:color w:val="000000"/>
          <w:lang w:val="en-GB"/>
        </w:rPr>
        <w:fldChar w:fldCharType="begin"/>
      </w:r>
      <w:r w:rsidR="00B04ABA">
        <w:rPr>
          <w:color w:val="000000"/>
          <w:lang w:val="en-GB"/>
        </w:rPr>
        <w:instrText xml:space="preserve"> REF _Ref411331694 \r \h </w:instrText>
      </w:r>
      <w:r w:rsidR="00B04ABA">
        <w:rPr>
          <w:color w:val="000000"/>
          <w:lang w:val="en-GB"/>
        </w:rPr>
      </w:r>
      <w:r w:rsidR="00B04ABA">
        <w:rPr>
          <w:color w:val="000000"/>
          <w:lang w:val="en-GB"/>
        </w:rPr>
        <w:fldChar w:fldCharType="separate"/>
      </w:r>
      <w:r w:rsidR="00174DD4">
        <w:rPr>
          <w:color w:val="000000"/>
          <w:lang w:val="en-GB"/>
        </w:rPr>
        <w:t>38</w:t>
      </w:r>
      <w:r w:rsidR="00B04ABA">
        <w:rPr>
          <w:color w:val="000000"/>
          <w:lang w:val="en-GB"/>
        </w:rPr>
        <w:fldChar w:fldCharType="end"/>
      </w:r>
      <w:r w:rsidR="00B04ABA">
        <w:rPr>
          <w:color w:val="000000"/>
          <w:lang w:val="en-GB"/>
        </w:rPr>
        <w:t xml:space="preserve"> above), </w:t>
      </w:r>
      <w:r w:rsidR="00815110" w:rsidRPr="00B04ABA">
        <w:rPr>
          <w:color w:val="000000"/>
          <w:lang w:val="en-GB"/>
        </w:rPr>
        <w:t>but no action was</w:t>
      </w:r>
      <w:r w:rsidR="009066DE" w:rsidRPr="00B04ABA">
        <w:rPr>
          <w:color w:val="000000"/>
          <w:lang w:val="en-GB"/>
        </w:rPr>
        <w:t xml:space="preserve"> taken.</w:t>
      </w:r>
    </w:p>
    <w:p w:rsidR="009066DE" w:rsidRPr="00B04ABA" w:rsidRDefault="009066DE" w:rsidP="009066DE">
      <w:pPr>
        <w:pStyle w:val="ListParagraph"/>
        <w:rPr>
          <w:color w:val="C00000"/>
          <w:lang w:val="en-GB"/>
        </w:rPr>
      </w:pPr>
    </w:p>
    <w:p w:rsidR="00E37A2D" w:rsidRPr="00B04ABA" w:rsidRDefault="00BD2F13" w:rsidP="009A62C5">
      <w:pPr>
        <w:numPr>
          <w:ilvl w:val="0"/>
          <w:numId w:val="6"/>
        </w:numPr>
        <w:tabs>
          <w:tab w:val="clear" w:pos="360"/>
          <w:tab w:val="num" w:pos="426"/>
          <w:tab w:val="left" w:pos="709"/>
        </w:tabs>
        <w:suppressAutoHyphens/>
        <w:autoSpaceDE w:val="0"/>
        <w:ind w:left="450" w:hanging="450"/>
        <w:jc w:val="both"/>
        <w:rPr>
          <w:lang w:val="en-GB"/>
        </w:rPr>
      </w:pPr>
      <w:r w:rsidRPr="00B04ABA">
        <w:rPr>
          <w:color w:val="000000"/>
          <w:lang w:val="en-GB"/>
        </w:rPr>
        <w:t xml:space="preserve">Likewise, the file indicates no </w:t>
      </w:r>
      <w:r w:rsidR="00B12CA5" w:rsidRPr="00B04ABA">
        <w:rPr>
          <w:color w:val="000000"/>
          <w:lang w:val="en-GB"/>
        </w:rPr>
        <w:t>involvement of a public prosecutor in this investigation</w:t>
      </w:r>
      <w:r w:rsidR="009066DE" w:rsidRPr="00B04ABA">
        <w:rPr>
          <w:color w:val="000000"/>
          <w:lang w:val="en-GB"/>
        </w:rPr>
        <w:t>, despite that the DOJ clearly received the complainant’s criminal report.</w:t>
      </w:r>
      <w:r w:rsidR="00B04ABA">
        <w:rPr>
          <w:color w:val="000000"/>
          <w:lang w:val="en-GB"/>
        </w:rPr>
        <w:t xml:space="preserve"> </w:t>
      </w:r>
      <w:r w:rsidRPr="00B04ABA">
        <w:rPr>
          <w:color w:val="000000"/>
          <w:lang w:val="en-GB"/>
        </w:rPr>
        <w:t xml:space="preserve">As the Panel has mentioned previously, a proper prosecutorial review of the investigative file might have </w:t>
      </w:r>
      <w:r w:rsidRPr="00B04ABA">
        <w:rPr>
          <w:lang w:val="en-GB"/>
        </w:rPr>
        <w:t xml:space="preserve">resulted in additional recommendations, so that the case would not have remained inactive for years to come (see HRAP, </w:t>
      </w:r>
      <w:r w:rsidRPr="00B04ABA">
        <w:rPr>
          <w:i/>
          <w:lang w:val="en-GB"/>
        </w:rPr>
        <w:t>Stojković</w:t>
      </w:r>
      <w:r w:rsidRPr="00B04ABA">
        <w:rPr>
          <w:lang w:val="en-GB"/>
        </w:rPr>
        <w:t>, no. 87/09, opinion of 14 December 2013, § 160</w:t>
      </w:r>
      <w:r w:rsidR="009066DE" w:rsidRPr="00B04ABA">
        <w:rPr>
          <w:lang w:val="en-GB"/>
        </w:rPr>
        <w:t xml:space="preserve">; HRAP, </w:t>
      </w:r>
      <w:r w:rsidR="009066DE" w:rsidRPr="00B04ABA">
        <w:rPr>
          <w:i/>
          <w:lang w:val="en-GB"/>
        </w:rPr>
        <w:t>Buljević</w:t>
      </w:r>
      <w:r w:rsidR="009066DE" w:rsidRPr="00B04ABA">
        <w:rPr>
          <w:lang w:val="en-GB"/>
        </w:rPr>
        <w:t xml:space="preserve">, cited in § </w:t>
      </w:r>
      <w:r w:rsidR="003F1B86" w:rsidRPr="00B04ABA">
        <w:rPr>
          <w:lang w:val="en-GB"/>
        </w:rPr>
        <w:fldChar w:fldCharType="begin"/>
      </w:r>
      <w:r w:rsidR="009066DE" w:rsidRPr="00B04ABA">
        <w:rPr>
          <w:lang w:val="en-GB"/>
        </w:rPr>
        <w:instrText xml:space="preserve"> REF _Ref411332501 \r \h  \* MERGEFORMAT </w:instrText>
      </w:r>
      <w:r w:rsidR="003F1B86" w:rsidRPr="00B04ABA">
        <w:rPr>
          <w:lang w:val="en-GB"/>
        </w:rPr>
      </w:r>
      <w:r w:rsidR="003F1B86" w:rsidRPr="00B04ABA">
        <w:rPr>
          <w:lang w:val="en-GB"/>
        </w:rPr>
        <w:fldChar w:fldCharType="separate"/>
      </w:r>
      <w:r w:rsidR="00174DD4">
        <w:rPr>
          <w:lang w:val="en-GB"/>
        </w:rPr>
        <w:t>111</w:t>
      </w:r>
      <w:r w:rsidR="003F1B86" w:rsidRPr="00B04ABA">
        <w:rPr>
          <w:lang w:val="en-GB"/>
        </w:rPr>
        <w:fldChar w:fldCharType="end"/>
      </w:r>
      <w:r w:rsidR="009066DE" w:rsidRPr="00B04ABA">
        <w:rPr>
          <w:lang w:val="en-GB"/>
        </w:rPr>
        <w:t xml:space="preserve"> above, at § 120</w:t>
      </w:r>
      <w:r w:rsidRPr="00B04ABA">
        <w:rPr>
          <w:lang w:val="en-GB"/>
        </w:rPr>
        <w:t>).Thus, in the Panel’s view, the review of the investigative files was far from being adequate.</w:t>
      </w:r>
    </w:p>
    <w:p w:rsidR="00A222FB" w:rsidRPr="00B04ABA" w:rsidRDefault="00A222FB" w:rsidP="00A222FB">
      <w:pPr>
        <w:pStyle w:val="ListParagraph"/>
      </w:pPr>
    </w:p>
    <w:p w:rsidR="00A222FB" w:rsidRPr="00B04ABA" w:rsidRDefault="00A222FB" w:rsidP="00A222FB">
      <w:pPr>
        <w:numPr>
          <w:ilvl w:val="0"/>
          <w:numId w:val="6"/>
        </w:numPr>
        <w:tabs>
          <w:tab w:val="num" w:pos="450"/>
          <w:tab w:val="left" w:pos="709"/>
        </w:tabs>
        <w:suppressAutoHyphens/>
        <w:autoSpaceDE w:val="0"/>
        <w:ind w:left="450" w:hanging="450"/>
        <w:jc w:val="both"/>
      </w:pPr>
      <w:r w:rsidRPr="00B04ABA">
        <w:rPr>
          <w:bCs/>
          <w:lang w:val="en-GB"/>
        </w:rPr>
        <w:t xml:space="preserve">The </w:t>
      </w:r>
      <w:r w:rsidRPr="00B04ABA">
        <w:t>apparent</w:t>
      </w:r>
      <w:r w:rsidRPr="00B04ABA">
        <w:rPr>
          <w:bCs/>
          <w:lang w:val="en-GB"/>
        </w:rPr>
        <w:t xml:space="preserve"> lack of any reaction from UNMIK Police, either immediately or at later stages,</w:t>
      </w:r>
      <w:r w:rsidR="00815110" w:rsidRPr="00B04ABA">
        <w:rPr>
          <w:bCs/>
          <w:lang w:val="en-GB"/>
        </w:rPr>
        <w:t xml:space="preserve"> </w:t>
      </w:r>
      <w:r w:rsidRPr="00B04ABA">
        <w:rPr>
          <w:bCs/>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w:t>
      </w:r>
      <w:r w:rsidRPr="00B04ABA">
        <w:t>beginning</w:t>
      </w:r>
      <w:r w:rsidRPr="00B04ABA">
        <w:rPr>
          <w:bCs/>
          <w:lang w:val="en-GB"/>
        </w:rPr>
        <w:t xml:space="preserve"> of its mission, which were discussed above, do not justify such inaction, either at the outset or subsequently. Certainly, in the Panel’s view, such inaction did not help UNMIK to defuse the “[t]</w:t>
      </w:r>
      <w:r w:rsidRPr="00B04ABA">
        <w:t xml:space="preserve">empers and tensions … running high amongst all ethnic groups, exacerbated by reports of missing and dead persons”, mentioned by the SRSG (see § </w:t>
      </w:r>
      <w:r w:rsidR="003F1B86" w:rsidRPr="00B04ABA">
        <w:fldChar w:fldCharType="begin"/>
      </w:r>
      <w:r w:rsidR="00644B43" w:rsidRPr="00B04ABA">
        <w:instrText xml:space="preserve"> REF _Ref411337084 \r \h </w:instrText>
      </w:r>
      <w:r w:rsidR="00B04ABA">
        <w:instrText xml:space="preserve"> \* MERGEFORMAT </w:instrText>
      </w:r>
      <w:r w:rsidR="003F1B86" w:rsidRPr="00B04ABA">
        <w:fldChar w:fldCharType="separate"/>
      </w:r>
      <w:r w:rsidR="00174DD4">
        <w:t>58</w:t>
      </w:r>
      <w:r w:rsidR="003F1B86" w:rsidRPr="00B04ABA">
        <w:fldChar w:fldCharType="end"/>
      </w:r>
      <w:r w:rsidRPr="00B04ABA">
        <w:t xml:space="preserve"> above).</w:t>
      </w:r>
      <w:r w:rsidR="000B74E0" w:rsidRPr="00B04ABA">
        <w:rPr>
          <w:bCs/>
          <w:color w:val="000000"/>
        </w:rPr>
        <w:t>In addition, the Panel fears that such inaction indicates certain reluctance on the part of UNMIK P</w:t>
      </w:r>
      <w:r w:rsidR="000B74E0" w:rsidRPr="00942C1E">
        <w:rPr>
          <w:bCs/>
          <w:color w:val="000000"/>
        </w:rPr>
        <w:t xml:space="preserve">olice to pursue the investigations when there were indications of ethnically motivated violence pointing </w:t>
      </w:r>
      <w:r w:rsidR="000B74E0" w:rsidRPr="00B04ABA">
        <w:rPr>
          <w:bCs/>
        </w:rPr>
        <w:t xml:space="preserve">towards persons associated with the KLA (see HRAP, </w:t>
      </w:r>
      <w:r w:rsidR="000B74E0" w:rsidRPr="00B04ABA">
        <w:rPr>
          <w:bCs/>
          <w:i/>
        </w:rPr>
        <w:t xml:space="preserve">Nikolić et al, </w:t>
      </w:r>
      <w:r w:rsidR="000B74E0" w:rsidRPr="00B04ABA">
        <w:rPr>
          <w:bCs/>
        </w:rPr>
        <w:t>nos 72/09 et al, opinion of 14 December 2014, § 203).</w:t>
      </w:r>
    </w:p>
    <w:p w:rsidR="00F83D75" w:rsidRPr="00B04ABA" w:rsidRDefault="00F83D75" w:rsidP="00F83D75">
      <w:pPr>
        <w:pStyle w:val="ListParagraph"/>
        <w:rPr>
          <w:lang w:val="en-GB"/>
        </w:rPr>
      </w:pPr>
    </w:p>
    <w:p w:rsidR="00F83D75" w:rsidRPr="00B04ABA" w:rsidRDefault="00F83D75" w:rsidP="00F83D75">
      <w:pPr>
        <w:numPr>
          <w:ilvl w:val="0"/>
          <w:numId w:val="6"/>
        </w:numPr>
        <w:tabs>
          <w:tab w:val="clear" w:pos="360"/>
          <w:tab w:val="num" w:pos="426"/>
          <w:tab w:val="left" w:pos="709"/>
        </w:tabs>
        <w:suppressAutoHyphens/>
        <w:autoSpaceDE w:val="0"/>
        <w:ind w:left="450" w:hanging="450"/>
        <w:jc w:val="both"/>
        <w:rPr>
          <w:lang w:val="en-GB"/>
        </w:rPr>
      </w:pPr>
      <w:r w:rsidRPr="00B04ABA">
        <w:rPr>
          <w:lang w:val="en-GB"/>
        </w:rPr>
        <w:t xml:space="preserve">As the Panel </w:t>
      </w:r>
      <w:r w:rsidR="00B04ABA" w:rsidRPr="00B04ABA">
        <w:rPr>
          <w:lang w:val="en-GB"/>
        </w:rPr>
        <w:t xml:space="preserve">has </w:t>
      </w:r>
      <w:r w:rsidRPr="00B04ABA">
        <w:rPr>
          <w:lang w:val="en-GB"/>
        </w:rPr>
        <w:t xml:space="preserve">previously </w:t>
      </w:r>
      <w:r w:rsidR="00B04ABA" w:rsidRPr="00B04ABA">
        <w:rPr>
          <w:lang w:val="en-GB"/>
        </w:rPr>
        <w:t>observed,</w:t>
      </w:r>
      <w:r w:rsidRPr="00B04ABA">
        <w:rPr>
          <w:lang w:val="en-GB"/>
        </w:rPr>
        <w:t xml:space="preserve"> UNMIK Police and DOJ had implemented a </w:t>
      </w:r>
      <w:r w:rsidR="00B04ABA" w:rsidRPr="00B04ABA">
        <w:rPr>
          <w:lang w:val="en-GB"/>
        </w:rPr>
        <w:t xml:space="preserve">policy </w:t>
      </w:r>
      <w:r w:rsidRPr="00B04ABA">
        <w:rPr>
          <w:lang w:val="en-GB"/>
        </w:rPr>
        <w:t xml:space="preserve">conserving its limited investigative resources and concentrating only on the investigations “with a strong likelihood of suspect identification” (see HRAP, </w:t>
      </w:r>
      <w:r w:rsidRPr="00B04ABA">
        <w:rPr>
          <w:i/>
          <w:lang w:val="en-GB"/>
        </w:rPr>
        <w:t>Stevanović</w:t>
      </w:r>
      <w:r w:rsidRPr="00B04ABA">
        <w:rPr>
          <w:lang w:val="en-GB"/>
        </w:rPr>
        <w:t xml:space="preserve">, cited in § </w:t>
      </w:r>
      <w:r w:rsidRPr="00B04ABA">
        <w:rPr>
          <w:lang w:val="en-GB"/>
        </w:rPr>
        <w:fldChar w:fldCharType="begin"/>
      </w:r>
      <w:r w:rsidRPr="00B04ABA">
        <w:rPr>
          <w:lang w:val="en-GB"/>
        </w:rPr>
        <w:instrText xml:space="preserve"> REF _Ref411332501 \r \h </w:instrText>
      </w:r>
      <w:r w:rsidRPr="00B04ABA">
        <w:rPr>
          <w:lang w:val="en-GB"/>
        </w:rPr>
      </w:r>
      <w:r w:rsidRPr="00B04ABA">
        <w:rPr>
          <w:lang w:val="en-GB"/>
        </w:rPr>
        <w:fldChar w:fldCharType="separate"/>
      </w:r>
      <w:r w:rsidR="00174DD4">
        <w:rPr>
          <w:lang w:val="en-GB"/>
        </w:rPr>
        <w:t>111</w:t>
      </w:r>
      <w:r w:rsidRPr="00B04ABA">
        <w:rPr>
          <w:lang w:val="en-GB"/>
        </w:rPr>
        <w:fldChar w:fldCharType="end"/>
      </w:r>
      <w:r w:rsidRPr="00B04ABA">
        <w:rPr>
          <w:lang w:val="en-GB"/>
        </w:rPr>
        <w:t xml:space="preserve"> above, at § 42). As the Panel also noted, this approach was </w:t>
      </w:r>
      <w:r w:rsidR="00B04ABA" w:rsidRPr="00B04ABA">
        <w:rPr>
          <w:lang w:val="en-GB"/>
        </w:rPr>
        <w:t xml:space="preserve">in </w:t>
      </w:r>
      <w:r w:rsidRPr="00B04ABA">
        <w:rPr>
          <w:lang w:val="en-GB"/>
        </w:rPr>
        <w:t xml:space="preserve">contrast </w:t>
      </w:r>
      <w:r w:rsidR="00B04ABA" w:rsidRPr="00B04ABA">
        <w:rPr>
          <w:lang w:val="en-GB"/>
        </w:rPr>
        <w:t>to</w:t>
      </w:r>
      <w:r w:rsidRPr="00B04ABA">
        <w:rPr>
          <w:lang w:val="en-GB"/>
        </w:rPr>
        <w:t xml:space="preserve"> the description of the situation on the ground presented by the UN Secretary-General to the UN Security Council </w:t>
      </w:r>
      <w:r w:rsidR="00B04ABA" w:rsidRPr="00B04ABA">
        <w:rPr>
          <w:lang w:val="en-GB"/>
        </w:rPr>
        <w:t xml:space="preserve">at </w:t>
      </w:r>
      <w:r w:rsidRPr="00B04ABA">
        <w:rPr>
          <w:lang w:val="en-GB"/>
        </w:rPr>
        <w:t xml:space="preserve">around the same time and indicated a serious systemic failure (see </w:t>
      </w:r>
      <w:r w:rsidRPr="00B04ABA">
        <w:rPr>
          <w:i/>
          <w:lang w:val="en-GB"/>
        </w:rPr>
        <w:t>ibid</w:t>
      </w:r>
      <w:r w:rsidRPr="00B04ABA">
        <w:rPr>
          <w:lang w:val="en-GB"/>
        </w:rPr>
        <w:t>., § 116). In the Panel’s view, th</w:t>
      </w:r>
      <w:r w:rsidR="00B04ABA" w:rsidRPr="00B04ABA">
        <w:rPr>
          <w:lang w:val="en-GB"/>
        </w:rPr>
        <w:t>e</w:t>
      </w:r>
      <w:r w:rsidRPr="00B04ABA">
        <w:rPr>
          <w:lang w:val="en-GB"/>
        </w:rPr>
        <w:t xml:space="preserve"> </w:t>
      </w:r>
      <w:r w:rsidR="00B04ABA">
        <w:rPr>
          <w:lang w:val="en-GB"/>
        </w:rPr>
        <w:t xml:space="preserve">effect of this policy had </w:t>
      </w:r>
      <w:r w:rsidRPr="00B04ABA">
        <w:rPr>
          <w:lang w:val="en-GB"/>
        </w:rPr>
        <w:t xml:space="preserve">serious </w:t>
      </w:r>
      <w:r w:rsidR="00B04ABA">
        <w:rPr>
          <w:lang w:val="en-GB"/>
        </w:rPr>
        <w:t xml:space="preserve">impact </w:t>
      </w:r>
      <w:r w:rsidRPr="00B04ABA">
        <w:rPr>
          <w:lang w:val="en-GB"/>
        </w:rPr>
        <w:t>on this particular investigation, and</w:t>
      </w:r>
      <w:r w:rsidR="00B04ABA" w:rsidRPr="00B04ABA">
        <w:rPr>
          <w:lang w:val="en-GB"/>
        </w:rPr>
        <w:t>,</w:t>
      </w:r>
      <w:r w:rsidRPr="00B04ABA">
        <w:rPr>
          <w:lang w:val="en-GB"/>
        </w:rPr>
        <w:t xml:space="preserve"> possibly</w:t>
      </w:r>
      <w:r w:rsidR="00B04ABA" w:rsidRPr="00B04ABA">
        <w:rPr>
          <w:lang w:val="en-GB"/>
        </w:rPr>
        <w:t>,</w:t>
      </w:r>
      <w:r w:rsidRPr="00B04ABA">
        <w:rPr>
          <w:lang w:val="en-GB"/>
        </w:rPr>
        <w:t xml:space="preserve"> many others of the similar nature.</w:t>
      </w:r>
    </w:p>
    <w:p w:rsidR="00F83D75" w:rsidRPr="00B04ABA" w:rsidRDefault="00F83D75" w:rsidP="00F83D75">
      <w:pPr>
        <w:tabs>
          <w:tab w:val="left" w:pos="709"/>
        </w:tabs>
        <w:suppressAutoHyphens/>
        <w:autoSpaceDE w:val="0"/>
        <w:ind w:left="450"/>
        <w:jc w:val="both"/>
        <w:rPr>
          <w:bCs/>
          <w:lang w:val="en-GB"/>
        </w:rPr>
      </w:pPr>
    </w:p>
    <w:p w:rsidR="00E14602" w:rsidRPr="00644B43" w:rsidRDefault="00E14602" w:rsidP="009A62C5">
      <w:pPr>
        <w:numPr>
          <w:ilvl w:val="0"/>
          <w:numId w:val="6"/>
        </w:numPr>
        <w:tabs>
          <w:tab w:val="clear" w:pos="360"/>
          <w:tab w:val="num" w:pos="426"/>
          <w:tab w:val="left" w:pos="709"/>
        </w:tabs>
        <w:suppressAutoHyphens/>
        <w:autoSpaceDE w:val="0"/>
        <w:ind w:left="450" w:hanging="450"/>
        <w:jc w:val="both"/>
        <w:rPr>
          <w:bCs/>
          <w:lang w:val="en-GB"/>
        </w:rPr>
      </w:pPr>
      <w:r w:rsidRPr="00B04ABA">
        <w:rPr>
          <w:lang w:val="en-GB"/>
        </w:rPr>
        <w:t xml:space="preserve">The Panel is also aware that the duty to investigate is not breached merely because the investigation does not produce </w:t>
      </w:r>
      <w:r w:rsidRPr="00644B43">
        <w:rPr>
          <w:lang w:val="en-GB"/>
        </w:rPr>
        <w:t xml:space="preserve">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F1B86" w:rsidRPr="00644B43">
        <w:fldChar w:fldCharType="begin"/>
      </w:r>
      <w:r w:rsidR="00AB0724" w:rsidRPr="00644B43">
        <w:instrText xml:space="preserve"> REF _Ref346724174 \r \h  \* MERGEFORMAT </w:instrText>
      </w:r>
      <w:r w:rsidR="003F1B86" w:rsidRPr="00644B43">
        <w:fldChar w:fldCharType="separate"/>
      </w:r>
      <w:r w:rsidR="00174DD4" w:rsidRPr="00174DD4">
        <w:rPr>
          <w:lang w:val="en-GB"/>
        </w:rPr>
        <w:t>77</w:t>
      </w:r>
      <w:r w:rsidR="003F1B86" w:rsidRPr="00644B43">
        <w:fldChar w:fldCharType="end"/>
      </w:r>
      <w:r w:rsidRPr="00644B43">
        <w:rPr>
          <w:lang w:val="en-GB"/>
        </w:rPr>
        <w:t xml:space="preserve"> above), as required by Article 2 of the ECHR.</w:t>
      </w:r>
    </w:p>
    <w:p w:rsidR="00CE11D0" w:rsidRPr="00262BD0" w:rsidRDefault="00CE11D0" w:rsidP="009A62C5">
      <w:pPr>
        <w:pStyle w:val="ListParagraph"/>
        <w:tabs>
          <w:tab w:val="num" w:pos="426"/>
        </w:tabs>
        <w:rPr>
          <w:color w:val="C00000"/>
          <w:lang w:val="en-GB"/>
        </w:rPr>
      </w:pPr>
    </w:p>
    <w:p w:rsidR="00CE11D0" w:rsidRPr="00B04ABA" w:rsidRDefault="00CE11D0" w:rsidP="009A62C5">
      <w:pPr>
        <w:numPr>
          <w:ilvl w:val="0"/>
          <w:numId w:val="6"/>
        </w:numPr>
        <w:tabs>
          <w:tab w:val="clear" w:pos="360"/>
          <w:tab w:val="num" w:pos="426"/>
          <w:tab w:val="left" w:pos="709"/>
        </w:tabs>
        <w:suppressAutoHyphens/>
        <w:autoSpaceDE w:val="0"/>
        <w:ind w:left="450" w:hanging="450"/>
        <w:jc w:val="both"/>
        <w:rPr>
          <w:lang w:val="en-GB"/>
        </w:rPr>
      </w:pPr>
      <w:r w:rsidRPr="00644B43">
        <w:rPr>
          <w:lang w:val="en-GB"/>
        </w:rPr>
        <w:t xml:space="preserve">For its part, the Panel, in light of the shortcomings and deficiencies in the investigation described above, </w:t>
      </w:r>
      <w:r w:rsidRPr="00B04ABA">
        <w:rPr>
          <w:lang w:val="en-GB"/>
        </w:rPr>
        <w:t xml:space="preserve">considers that the case of </w:t>
      </w:r>
      <w:r w:rsidRPr="00B04ABA">
        <w:t xml:space="preserve">Mr </w:t>
      </w:r>
      <w:r w:rsidR="0019587F" w:rsidRPr="00B04ABA">
        <w:rPr>
          <w:bCs/>
          <w:lang w:val="en-GB"/>
        </w:rPr>
        <w:t>Veselin</w:t>
      </w:r>
      <w:r w:rsidR="00815110" w:rsidRPr="00B04ABA">
        <w:rPr>
          <w:bCs/>
          <w:lang w:val="en-GB"/>
        </w:rPr>
        <w:t xml:space="preserve"> </w:t>
      </w:r>
      <w:r w:rsidR="0019587F" w:rsidRPr="00B04ABA">
        <w:rPr>
          <w:bCs/>
          <w:lang w:val="en-GB"/>
        </w:rPr>
        <w:t>Lazić</w:t>
      </w:r>
      <w:r w:rsidRPr="00B04ABA">
        <w:rPr>
          <w:lang w:val="en-GB"/>
        </w:rPr>
        <w:t xml:space="preserve">, as well as other cases of killings, abductions and disappearances previously examined, well exemplify a pattern </w:t>
      </w:r>
      <w:r w:rsidRPr="00B04ABA">
        <w:t xml:space="preserve">of perfunctory and </w:t>
      </w:r>
      <w:r w:rsidRPr="00B04ABA">
        <w:rPr>
          <w:lang w:val="en-GB"/>
        </w:rPr>
        <w:t xml:space="preserve">unproductive investigations conducted by the UNMIK Police into killings and disappearances in Kosovo (see § </w:t>
      </w:r>
      <w:r w:rsidR="003F1B86" w:rsidRPr="00B04ABA">
        <w:fldChar w:fldCharType="begin"/>
      </w:r>
      <w:r w:rsidR="00AB0724" w:rsidRPr="00B04ABA">
        <w:instrText xml:space="preserve"> REF _Ref403727675 \r \h  \* MERGEFORMAT </w:instrText>
      </w:r>
      <w:r w:rsidR="003F1B86" w:rsidRPr="00B04ABA">
        <w:fldChar w:fldCharType="separate"/>
      </w:r>
      <w:r w:rsidR="00174DD4" w:rsidRPr="00174DD4">
        <w:rPr>
          <w:lang w:val="en-GB"/>
        </w:rPr>
        <w:t>93</w:t>
      </w:r>
      <w:r w:rsidR="003F1B86" w:rsidRPr="00B04ABA">
        <w:fldChar w:fldCharType="end"/>
      </w:r>
      <w:r w:rsidRPr="00B04ABA">
        <w:rPr>
          <w:lang w:val="en-GB"/>
        </w:rPr>
        <w:t xml:space="preserve"> above; compare with HRC, </w:t>
      </w:r>
      <w:r w:rsidR="00871AAE" w:rsidRPr="00B04ABA">
        <w:rPr>
          <w:i/>
          <w:lang w:val="en-GB"/>
        </w:rPr>
        <w:t>Abubakar Amirov and Aïzan Amirova v. Russian Federation</w:t>
      </w:r>
      <w:r w:rsidRPr="00B04ABA">
        <w:rPr>
          <w:lang w:val="en-GB"/>
        </w:rPr>
        <w:t xml:space="preserve">, cited </w:t>
      </w:r>
      <w:r w:rsidR="00423208" w:rsidRPr="00B04ABA">
        <w:rPr>
          <w:lang w:val="en-GB"/>
        </w:rPr>
        <w:t>in</w:t>
      </w:r>
      <w:r w:rsidR="00B04ABA">
        <w:rPr>
          <w:lang w:val="en-GB"/>
        </w:rPr>
        <w:t xml:space="preserve"> </w:t>
      </w:r>
      <w:r w:rsidR="00423208" w:rsidRPr="00B04ABA">
        <w:rPr>
          <w:lang w:val="en-GB"/>
        </w:rPr>
        <w:t xml:space="preserve">§ </w:t>
      </w:r>
      <w:r w:rsidR="003F1B86" w:rsidRPr="00B04ABA">
        <w:fldChar w:fldCharType="begin"/>
      </w:r>
      <w:r w:rsidR="00AB0724" w:rsidRPr="00B04ABA">
        <w:instrText xml:space="preserve"> REF _Ref374623420 \r \h  \* MERGEFORMAT </w:instrText>
      </w:r>
      <w:r w:rsidR="003F1B86" w:rsidRPr="00B04ABA">
        <w:fldChar w:fldCharType="separate"/>
      </w:r>
      <w:r w:rsidR="00174DD4" w:rsidRPr="00174DD4">
        <w:rPr>
          <w:lang w:val="en-GB"/>
        </w:rPr>
        <w:t>89</w:t>
      </w:r>
      <w:r w:rsidR="003F1B86" w:rsidRPr="00B04ABA">
        <w:fldChar w:fldCharType="end"/>
      </w:r>
      <w:r w:rsidRPr="00B04ABA">
        <w:rPr>
          <w:lang w:val="en-GB"/>
        </w:rPr>
        <w:t xml:space="preserve"> above, at § 11.4</w:t>
      </w:r>
      <w:r w:rsidR="00876D1A" w:rsidRPr="00B04ABA">
        <w:rPr>
          <w:lang w:val="en-GB"/>
        </w:rPr>
        <w:t xml:space="preserve">; see also HRAP, </w:t>
      </w:r>
      <w:r w:rsidR="00876D1A" w:rsidRPr="00B04ABA">
        <w:rPr>
          <w:i/>
          <w:lang w:val="en-GB"/>
        </w:rPr>
        <w:t>Bulatović</w:t>
      </w:r>
      <w:r w:rsidR="00876D1A" w:rsidRPr="00B04ABA">
        <w:rPr>
          <w:lang w:val="en-GB"/>
        </w:rPr>
        <w:t xml:space="preserve">, </w:t>
      </w:r>
      <w:r w:rsidR="00134967" w:rsidRPr="00B04ABA">
        <w:rPr>
          <w:lang w:val="en-GB"/>
        </w:rPr>
        <w:t xml:space="preserve">sited in § </w:t>
      </w:r>
      <w:r w:rsidR="003F1B86" w:rsidRPr="00B04ABA">
        <w:rPr>
          <w:lang w:val="en-GB"/>
        </w:rPr>
        <w:fldChar w:fldCharType="begin"/>
      </w:r>
      <w:r w:rsidR="00134967" w:rsidRPr="00B04ABA">
        <w:rPr>
          <w:lang w:val="en-GB"/>
        </w:rPr>
        <w:instrText xml:space="preserve"> REF _Ref409774362 \r \h </w:instrText>
      </w:r>
      <w:r w:rsidR="00644B43" w:rsidRPr="00B04ABA">
        <w:rPr>
          <w:lang w:val="en-GB"/>
        </w:rPr>
        <w:instrText xml:space="preserve"> \* MERGEFORMAT </w:instrText>
      </w:r>
      <w:r w:rsidR="003F1B86" w:rsidRPr="00B04ABA">
        <w:rPr>
          <w:lang w:val="en-GB"/>
        </w:rPr>
      </w:r>
      <w:r w:rsidR="003F1B86" w:rsidRPr="00B04ABA">
        <w:rPr>
          <w:lang w:val="en-GB"/>
        </w:rPr>
        <w:fldChar w:fldCharType="separate"/>
      </w:r>
      <w:r w:rsidR="00174DD4">
        <w:rPr>
          <w:lang w:val="en-GB"/>
        </w:rPr>
        <w:t>66</w:t>
      </w:r>
      <w:r w:rsidR="003F1B86" w:rsidRPr="00B04ABA">
        <w:rPr>
          <w:lang w:val="en-GB"/>
        </w:rPr>
        <w:fldChar w:fldCharType="end"/>
      </w:r>
      <w:r w:rsidR="00134967" w:rsidRPr="00B04ABA">
        <w:rPr>
          <w:lang w:val="en-GB"/>
        </w:rPr>
        <w:t xml:space="preserve"> above</w:t>
      </w:r>
      <w:r w:rsidR="00876D1A" w:rsidRPr="00B04ABA">
        <w:rPr>
          <w:lang w:val="en-GB"/>
        </w:rPr>
        <w:t xml:space="preserve">, </w:t>
      </w:r>
      <w:r w:rsidR="00134967" w:rsidRPr="00B04ABA">
        <w:rPr>
          <w:lang w:val="en-GB"/>
        </w:rPr>
        <w:t xml:space="preserve">at </w:t>
      </w:r>
      <w:r w:rsidR="00876D1A" w:rsidRPr="00B04ABA">
        <w:rPr>
          <w:lang w:val="en-GB"/>
        </w:rPr>
        <w:t>§§ 85 and 101</w:t>
      </w:r>
      <w:r w:rsidRPr="00B04ABA">
        <w:rPr>
          <w:lang w:val="en-GB"/>
        </w:rPr>
        <w:t>).</w:t>
      </w:r>
    </w:p>
    <w:p w:rsidR="00644B43" w:rsidRPr="00B04ABA" w:rsidRDefault="00644B43" w:rsidP="00644B43">
      <w:pPr>
        <w:pStyle w:val="ListParagraph"/>
        <w:rPr>
          <w:lang w:val="en-GB"/>
        </w:rPr>
      </w:pPr>
    </w:p>
    <w:p w:rsidR="00A222FB" w:rsidRPr="00644B43" w:rsidRDefault="00A222FB" w:rsidP="009A62C5">
      <w:pPr>
        <w:numPr>
          <w:ilvl w:val="0"/>
          <w:numId w:val="6"/>
        </w:numPr>
        <w:tabs>
          <w:tab w:val="clear" w:pos="360"/>
          <w:tab w:val="num" w:pos="426"/>
          <w:tab w:val="left" w:pos="709"/>
        </w:tabs>
        <w:suppressAutoHyphens/>
        <w:autoSpaceDE w:val="0"/>
        <w:ind w:left="450" w:hanging="450"/>
        <w:jc w:val="both"/>
        <w:rPr>
          <w:lang w:val="en-GB" w:eastAsia="en-GB"/>
        </w:rPr>
      </w:pPr>
      <w:r w:rsidRPr="00B04ABA">
        <w:t>Finally</w:t>
      </w:r>
      <w:r w:rsidR="00CE11D0" w:rsidRPr="00B04ABA">
        <w:t>,</w:t>
      </w:r>
      <w:r w:rsidRPr="00B04ABA">
        <w:t xml:space="preserve"> in relation to the procedural require</w:t>
      </w:r>
      <w:r w:rsidRPr="00644B43">
        <w:t>ment of public</w:t>
      </w:r>
      <w:r w:rsidRPr="00644B43">
        <w:rPr>
          <w:lang w:val="en-GB" w:eastAsia="en-GB"/>
        </w:rPr>
        <w:t xml:space="preserve"> scrutiny, the Panel recalls that </w:t>
      </w:r>
      <w:r w:rsidRPr="00644B43">
        <w:rPr>
          <w:lang w:val="en-GB"/>
        </w:rPr>
        <w:t>Article</w:t>
      </w:r>
      <w:r w:rsidRPr="00644B43">
        <w:rPr>
          <w:lang w:val="en-GB" w:eastAsia="en-GB"/>
        </w:rPr>
        <w:t xml:space="preserve"> 2 also entails that </w:t>
      </w:r>
      <w:r w:rsidRPr="00644B43">
        <w:rPr>
          <w:lang w:val="en-GB"/>
        </w:rPr>
        <w:t>the</w:t>
      </w:r>
      <w:r w:rsidRPr="00644B43">
        <w:rPr>
          <w:lang w:val="en-GB" w:eastAsia="en-GB"/>
        </w:rPr>
        <w:t xml:space="preserve"> victim’s next-of-kin be involved in the investigation to the extent necessary to </w:t>
      </w:r>
      <w:r w:rsidRPr="00644B43">
        <w:rPr>
          <w:bCs/>
          <w:lang w:val="en-GB"/>
        </w:rPr>
        <w:t>safeguard</w:t>
      </w:r>
      <w:r w:rsidRPr="00644B43">
        <w:rPr>
          <w:lang w:val="en-GB" w:eastAsia="en-GB"/>
        </w:rPr>
        <w:t xml:space="preserve"> his or her legitimate interests. </w:t>
      </w:r>
      <w:bookmarkStart w:id="85" w:name="_Ref401074447"/>
      <w:r w:rsidRPr="00644B43">
        <w:rPr>
          <w:lang w:val="en-GB" w:eastAsia="en-GB"/>
        </w:rPr>
        <w:t xml:space="preserve">In this case, the complainant and her relatives were apparently contacted in relation to her missing </w:t>
      </w:r>
      <w:r w:rsidR="00C87C2C">
        <w:rPr>
          <w:lang w:val="en-GB" w:eastAsia="en-GB"/>
        </w:rPr>
        <w:t xml:space="preserve">husband </w:t>
      </w:r>
      <w:r w:rsidRPr="00644B43">
        <w:rPr>
          <w:lang w:val="en-GB" w:eastAsia="en-GB"/>
        </w:rPr>
        <w:t xml:space="preserve">only once, when the ICRC collected the ante-mortem data, in 2001. </w:t>
      </w:r>
      <w:r w:rsidRPr="00644B43">
        <w:t xml:space="preserve">The Panel notes that the investigative file does not have any </w:t>
      </w:r>
      <w:r w:rsidRPr="002A3252">
        <w:t xml:space="preserve">indication that UNMIK Police ever contacted </w:t>
      </w:r>
      <w:r w:rsidRPr="002A3252">
        <w:rPr>
          <w:lang w:val="en-GB"/>
        </w:rPr>
        <w:t>the</w:t>
      </w:r>
      <w:r w:rsidRPr="002A3252">
        <w:t xml:space="preserve"> next-of-kin of </w:t>
      </w:r>
      <w:r w:rsidRPr="002A3252">
        <w:rPr>
          <w:lang w:val="en-GB"/>
        </w:rPr>
        <w:t xml:space="preserve">Mr </w:t>
      </w:r>
      <w:r w:rsidR="0019587F" w:rsidRPr="002A3252">
        <w:rPr>
          <w:bCs/>
          <w:lang w:val="en-GB"/>
        </w:rPr>
        <w:t>Veselin</w:t>
      </w:r>
      <w:r w:rsidR="009A62C5" w:rsidRPr="002A3252">
        <w:rPr>
          <w:bCs/>
          <w:lang w:val="en-GB"/>
        </w:rPr>
        <w:t xml:space="preserve"> </w:t>
      </w:r>
      <w:r w:rsidR="0019587F" w:rsidRPr="002A3252">
        <w:rPr>
          <w:bCs/>
          <w:lang w:val="en-GB"/>
        </w:rPr>
        <w:t>Lazić</w:t>
      </w:r>
      <w:r w:rsidRPr="002A3252">
        <w:rPr>
          <w:lang w:val="en-GB"/>
        </w:rPr>
        <w:t>. Moreover, in her criminal complaint addressed to UNMIK International Prosecutor, his wife expressed her frustration that it</w:t>
      </w:r>
      <w:r w:rsidRPr="002A3252">
        <w:t xml:space="preserve"> was completely impossible for her to receive any information in relation to the investigation into her </w:t>
      </w:r>
      <w:r w:rsidR="008721BB" w:rsidRPr="002A3252">
        <w:t>husband’</w:t>
      </w:r>
      <w:r w:rsidRPr="002A3252">
        <w:t xml:space="preserve">s disappearance from the authorities in Kosovo (see § </w:t>
      </w:r>
      <w:r w:rsidR="003F1B86" w:rsidRPr="002A3252">
        <w:fldChar w:fldCharType="begin"/>
      </w:r>
      <w:r w:rsidR="00644B43" w:rsidRPr="002A3252">
        <w:instrText xml:space="preserve"> REF _Ref411331725 \r \h  \* MERGEFORMAT </w:instrText>
      </w:r>
      <w:r w:rsidR="003F1B86" w:rsidRPr="002A3252">
        <w:fldChar w:fldCharType="separate"/>
      </w:r>
      <w:r w:rsidR="00174DD4">
        <w:t>37</w:t>
      </w:r>
      <w:r w:rsidR="003F1B86" w:rsidRPr="002A3252">
        <w:fldChar w:fldCharType="end"/>
      </w:r>
      <w:r w:rsidR="009A62C5" w:rsidRPr="002A3252">
        <w:t xml:space="preserve"> </w:t>
      </w:r>
      <w:r w:rsidRPr="002A3252">
        <w:t>above).</w:t>
      </w:r>
      <w:bookmarkEnd w:id="85"/>
      <w:r w:rsidR="002A3252">
        <w:t xml:space="preserve"> </w:t>
      </w:r>
      <w:r w:rsidRPr="002A3252">
        <w:rPr>
          <w:lang w:val="en-GB" w:eastAsia="en-GB"/>
        </w:rPr>
        <w:t>Thus</w:t>
      </w:r>
      <w:r w:rsidRPr="00644B43">
        <w:rPr>
          <w:lang w:val="en-GB" w:eastAsia="en-GB"/>
        </w:rPr>
        <w:t>, the Panel considers that the investigation was not open to any public scrutiny, as required by Article 2 of the ECHR.</w:t>
      </w:r>
    </w:p>
    <w:p w:rsidR="00A222FB" w:rsidRPr="00644B43" w:rsidRDefault="00A222FB" w:rsidP="009A62C5">
      <w:pPr>
        <w:pStyle w:val="ListParagraph"/>
        <w:tabs>
          <w:tab w:val="num" w:pos="426"/>
        </w:tabs>
        <w:rPr>
          <w:lang w:val="en-GB"/>
        </w:rPr>
      </w:pPr>
    </w:p>
    <w:p w:rsidR="00577877" w:rsidRPr="00644B43" w:rsidRDefault="003D21BC" w:rsidP="009A62C5">
      <w:pPr>
        <w:numPr>
          <w:ilvl w:val="0"/>
          <w:numId w:val="6"/>
        </w:numPr>
        <w:tabs>
          <w:tab w:val="clear" w:pos="360"/>
          <w:tab w:val="num" w:pos="426"/>
          <w:tab w:val="left" w:pos="709"/>
        </w:tabs>
        <w:suppressAutoHyphens/>
        <w:autoSpaceDE w:val="0"/>
        <w:ind w:left="450" w:hanging="450"/>
        <w:jc w:val="both"/>
        <w:rPr>
          <w:lang w:val="en-GB"/>
        </w:rPr>
      </w:pPr>
      <w:r w:rsidRPr="00644B43">
        <w:rPr>
          <w:lang w:val="en-GB"/>
        </w:rPr>
        <w:t xml:space="preserve">Therefore, </w:t>
      </w:r>
      <w:r w:rsidR="00CE11D0" w:rsidRPr="00644B43">
        <w:rPr>
          <w:lang w:val="en-GB"/>
        </w:rPr>
        <w:t xml:space="preserve">considering all stated above, </w:t>
      </w:r>
      <w:r w:rsidR="00C544FB" w:rsidRPr="00644B43">
        <w:rPr>
          <w:lang w:val="en-GB"/>
        </w:rPr>
        <w:t>t</w:t>
      </w:r>
      <w:r w:rsidR="00A23F51" w:rsidRPr="00644B43">
        <w:rPr>
          <w:lang w:val="en-GB"/>
        </w:rPr>
        <w:t xml:space="preserve">he Panel </w:t>
      </w:r>
      <w:r w:rsidR="00C544FB" w:rsidRPr="00644B43">
        <w:rPr>
          <w:lang w:val="en-GB"/>
        </w:rPr>
        <w:t xml:space="preserve">concludes that UNMIK failed to carry out an </w:t>
      </w:r>
      <w:r w:rsidR="00C544FB" w:rsidRPr="00644B43">
        <w:rPr>
          <w:lang w:val="en-GB" w:eastAsia="en-GB"/>
        </w:rPr>
        <w:t>effective</w:t>
      </w:r>
      <w:r w:rsidR="00C544FB" w:rsidRPr="00644B43">
        <w:rPr>
          <w:lang w:val="en-GB"/>
        </w:rPr>
        <w:t xml:space="preserve"> i</w:t>
      </w:r>
      <w:r w:rsidR="00536E87" w:rsidRPr="00644B43">
        <w:rPr>
          <w:lang w:val="en-GB"/>
        </w:rPr>
        <w:t xml:space="preserve">nvestigation into the </w:t>
      </w:r>
      <w:r w:rsidR="00311669" w:rsidRPr="00644B43">
        <w:rPr>
          <w:lang w:val="en-GB"/>
        </w:rPr>
        <w:t xml:space="preserve">abduction and disappearance </w:t>
      </w:r>
      <w:r w:rsidR="002E4022" w:rsidRPr="00644B43">
        <w:rPr>
          <w:bCs/>
          <w:lang w:val="en-GB"/>
        </w:rPr>
        <w:t>of</w:t>
      </w:r>
      <w:r w:rsidR="004501AE">
        <w:rPr>
          <w:bCs/>
          <w:lang w:val="en-GB"/>
        </w:rPr>
        <w:t xml:space="preserve"> </w:t>
      </w:r>
      <w:r w:rsidR="003405AF" w:rsidRPr="00644B43">
        <w:rPr>
          <w:bCs/>
          <w:lang w:val="en-GB"/>
        </w:rPr>
        <w:t xml:space="preserve">Mr </w:t>
      </w:r>
      <w:r w:rsidR="0019587F" w:rsidRPr="00644B43">
        <w:rPr>
          <w:bCs/>
          <w:lang w:val="en-GB"/>
        </w:rPr>
        <w:t>Veselin</w:t>
      </w:r>
      <w:r w:rsidR="004501AE">
        <w:rPr>
          <w:bCs/>
          <w:lang w:val="en-GB"/>
        </w:rPr>
        <w:t xml:space="preserve"> </w:t>
      </w:r>
      <w:r w:rsidR="0019587F" w:rsidRPr="00644B43">
        <w:rPr>
          <w:bCs/>
          <w:lang w:val="en-GB"/>
        </w:rPr>
        <w:t>Lazić</w:t>
      </w:r>
      <w:r w:rsidR="004324DA" w:rsidRPr="00644B43">
        <w:t>.</w:t>
      </w:r>
      <w:r w:rsidR="00C544FB" w:rsidRPr="00644B43">
        <w:rPr>
          <w:lang w:val="en-GB"/>
        </w:rPr>
        <w:t xml:space="preserve"> There </w:t>
      </w:r>
      <w:r w:rsidR="00C544FB" w:rsidRPr="00644B43">
        <w:rPr>
          <w:lang w:val="en-GB" w:eastAsia="en-GB"/>
        </w:rPr>
        <w:t>has</w:t>
      </w:r>
      <w:r w:rsidR="00815110">
        <w:rPr>
          <w:lang w:val="en-GB" w:eastAsia="en-GB"/>
        </w:rPr>
        <w:t xml:space="preserve"> </w:t>
      </w:r>
      <w:r w:rsidR="00057CF5" w:rsidRPr="00644B43">
        <w:rPr>
          <w:lang w:val="en-GB"/>
        </w:rPr>
        <w:t xml:space="preserve">accordingly </w:t>
      </w:r>
      <w:r w:rsidR="00C544FB" w:rsidRPr="00644B43">
        <w:rPr>
          <w:lang w:val="en-GB"/>
        </w:rPr>
        <w:t>been a violation of Article 2</w:t>
      </w:r>
      <w:r w:rsidR="00CE11D0" w:rsidRPr="00644B43">
        <w:rPr>
          <w:lang w:val="en-GB"/>
        </w:rPr>
        <w:t>, procedural limb, of the ECHR.</w:t>
      </w:r>
    </w:p>
    <w:p w:rsidR="00E37A2D" w:rsidRPr="008B1FDF" w:rsidRDefault="00E37A2D" w:rsidP="00E37A2D">
      <w:pPr>
        <w:tabs>
          <w:tab w:val="left" w:pos="709"/>
        </w:tabs>
        <w:suppressAutoHyphens/>
        <w:autoSpaceDE w:val="0"/>
        <w:jc w:val="both"/>
        <w:rPr>
          <w:color w:val="000000"/>
          <w:lang w:val="en-GB"/>
        </w:rPr>
      </w:pPr>
    </w:p>
    <w:p w:rsidR="00A76B19" w:rsidRPr="008B1FDF" w:rsidRDefault="00A76B19" w:rsidP="00A76B19">
      <w:pPr>
        <w:pStyle w:val="ListParagraph"/>
        <w:numPr>
          <w:ilvl w:val="0"/>
          <w:numId w:val="16"/>
        </w:numPr>
        <w:jc w:val="both"/>
        <w:rPr>
          <w:b/>
          <w:color w:val="000000"/>
          <w:lang w:val="en-GB"/>
        </w:rPr>
      </w:pPr>
      <w:r w:rsidRPr="008B1FDF">
        <w:rPr>
          <w:b/>
          <w:color w:val="000000"/>
          <w:lang w:val="en-GB"/>
        </w:rPr>
        <w:t>Alleged violation of Article 3 of the ECHR</w:t>
      </w:r>
    </w:p>
    <w:p w:rsidR="00A76B19" w:rsidRPr="008B1FDF" w:rsidRDefault="00A76B19" w:rsidP="00A76B19">
      <w:pPr>
        <w:autoSpaceDE w:val="0"/>
        <w:jc w:val="both"/>
        <w:rPr>
          <w:b/>
          <w:bCs/>
          <w:color w:val="000000"/>
          <w:lang w:val="en-GB"/>
        </w:rPr>
      </w:pPr>
    </w:p>
    <w:p w:rsidR="00A76B19" w:rsidRPr="008B1FDF" w:rsidRDefault="00A76B19" w:rsidP="009A62C5">
      <w:pPr>
        <w:numPr>
          <w:ilvl w:val="0"/>
          <w:numId w:val="6"/>
        </w:numPr>
        <w:tabs>
          <w:tab w:val="clear" w:pos="360"/>
          <w:tab w:val="num" w:pos="426"/>
          <w:tab w:val="left" w:pos="709"/>
        </w:tabs>
        <w:suppressAutoHyphens/>
        <w:autoSpaceDE w:val="0"/>
        <w:ind w:left="450" w:hanging="450"/>
        <w:jc w:val="both"/>
        <w:rPr>
          <w:color w:val="000000"/>
          <w:lang w:val="en-GB"/>
        </w:rPr>
      </w:pPr>
      <w:r w:rsidRPr="008B1FDF">
        <w:rPr>
          <w:color w:val="000000"/>
          <w:lang w:val="en-GB"/>
        </w:rPr>
        <w:t xml:space="preserve">The Panel </w:t>
      </w:r>
      <w:r w:rsidRPr="008B1FDF">
        <w:rPr>
          <w:bCs/>
          <w:color w:val="000000"/>
        </w:rPr>
        <w:t>considers</w:t>
      </w:r>
      <w:r w:rsidRPr="008B1FDF">
        <w:rPr>
          <w:color w:val="000000"/>
          <w:lang w:val="en-GB"/>
        </w:rPr>
        <w:t xml:space="preserve"> that the complainant invokes, in substance, a violation of the right to be free </w:t>
      </w:r>
      <w:r w:rsidRPr="009A62C5">
        <w:rPr>
          <w:lang w:val="en-GB"/>
        </w:rPr>
        <w:t>from</w:t>
      </w:r>
      <w:r w:rsidRPr="008B1FDF">
        <w:rPr>
          <w:color w:val="000000"/>
          <w:lang w:val="en-GB"/>
        </w:rPr>
        <w:t xml:space="preserve"> </w:t>
      </w:r>
      <w:r w:rsidRPr="008B1FDF">
        <w:rPr>
          <w:lang w:val="en-GB"/>
        </w:rPr>
        <w:t>inhumane</w:t>
      </w:r>
      <w:r w:rsidRPr="008B1FDF">
        <w:rPr>
          <w:color w:val="000000"/>
          <w:lang w:val="en-GB"/>
        </w:rPr>
        <w:t xml:space="preserve"> or degrading treatment arising out of the </w:t>
      </w:r>
      <w:r w:rsidR="00F06B40">
        <w:rPr>
          <w:color w:val="000000"/>
          <w:lang w:val="en-GB"/>
        </w:rPr>
        <w:t xml:space="preserve">abduction and </w:t>
      </w:r>
      <w:r w:rsidRPr="008B1FDF">
        <w:rPr>
          <w:color w:val="000000"/>
          <w:lang w:val="en-GB"/>
        </w:rPr>
        <w:t xml:space="preserve">continued disappearance of her </w:t>
      </w:r>
      <w:r w:rsidR="00F06B40">
        <w:rPr>
          <w:color w:val="000000"/>
          <w:lang w:val="en-GB"/>
        </w:rPr>
        <w:t>husband</w:t>
      </w:r>
      <w:r w:rsidRPr="008B1FDF">
        <w:rPr>
          <w:color w:val="000000"/>
          <w:lang w:val="en-GB"/>
        </w:rPr>
        <w:t xml:space="preserve">, as guaranteed by Article 3 of the ECHR. </w:t>
      </w:r>
    </w:p>
    <w:p w:rsidR="00A76B19" w:rsidRPr="008B1FDF" w:rsidRDefault="00A76B19" w:rsidP="00A76B19">
      <w:pPr>
        <w:pStyle w:val="ListParagraph"/>
        <w:autoSpaceDE w:val="0"/>
        <w:ind w:left="360"/>
        <w:jc w:val="both"/>
        <w:rPr>
          <w:color w:val="000000"/>
          <w:lang w:val="en-GB"/>
        </w:rPr>
      </w:pPr>
    </w:p>
    <w:p w:rsidR="00A76B19" w:rsidRPr="008B1FDF" w:rsidRDefault="00A76B19" w:rsidP="00A76B19">
      <w:pPr>
        <w:pStyle w:val="ListParagraph1"/>
        <w:numPr>
          <w:ilvl w:val="0"/>
          <w:numId w:val="36"/>
        </w:numPr>
        <w:jc w:val="both"/>
        <w:rPr>
          <w:b/>
          <w:color w:val="000000"/>
        </w:rPr>
      </w:pPr>
      <w:r w:rsidRPr="008B1FDF">
        <w:rPr>
          <w:b/>
          <w:color w:val="000000"/>
        </w:rPr>
        <w:t xml:space="preserve">The scope of the Panel’s review </w:t>
      </w:r>
    </w:p>
    <w:p w:rsidR="00A76B19" w:rsidRPr="008B1FDF" w:rsidRDefault="00A76B19" w:rsidP="00A76B19">
      <w:pPr>
        <w:pStyle w:val="ListParagraph"/>
        <w:autoSpaceDE w:val="0"/>
        <w:ind w:left="360"/>
        <w:jc w:val="both"/>
        <w:rPr>
          <w:color w:val="000000"/>
          <w:lang w:val="en-GB"/>
        </w:rPr>
      </w:pPr>
    </w:p>
    <w:p w:rsidR="00A76B19" w:rsidRPr="008B1FDF" w:rsidRDefault="00A76B19" w:rsidP="009A62C5">
      <w:pPr>
        <w:numPr>
          <w:ilvl w:val="0"/>
          <w:numId w:val="6"/>
        </w:numPr>
        <w:tabs>
          <w:tab w:val="clear" w:pos="360"/>
          <w:tab w:val="num" w:pos="426"/>
          <w:tab w:val="left" w:pos="709"/>
        </w:tabs>
        <w:suppressAutoHyphens/>
        <w:autoSpaceDE w:val="0"/>
        <w:ind w:left="450" w:hanging="450"/>
        <w:jc w:val="both"/>
        <w:rPr>
          <w:color w:val="000000"/>
          <w:lang w:val="en-GB"/>
        </w:rPr>
      </w:pPr>
      <w:r w:rsidRPr="008B1FDF">
        <w:rPr>
          <w:color w:val="000000"/>
          <w:lang w:val="en-GB"/>
        </w:rPr>
        <w:t xml:space="preserve">The Panel will consider </w:t>
      </w:r>
      <w:r w:rsidRPr="008B1FDF">
        <w:rPr>
          <w:bCs/>
          <w:color w:val="000000"/>
        </w:rPr>
        <w:t>the</w:t>
      </w:r>
      <w:r w:rsidRPr="008B1FDF">
        <w:rPr>
          <w:color w:val="000000"/>
          <w:lang w:val="en-GB"/>
        </w:rPr>
        <w:t xml:space="preserve"> allegations under Article 3 of the ECHR, applying the same scope of review as was set out with regard to Article 2 (see §§ </w:t>
      </w:r>
      <w:r w:rsidR="003F1B86">
        <w:rPr>
          <w:color w:val="000000"/>
          <w:lang w:val="en-GB"/>
        </w:rPr>
        <w:fldChar w:fldCharType="begin"/>
      </w:r>
      <w:r w:rsidR="00F06B40">
        <w:rPr>
          <w:color w:val="000000"/>
          <w:lang w:val="en-GB"/>
        </w:rPr>
        <w:instrText xml:space="preserve"> REF _Ref411344544 \r \h </w:instrText>
      </w:r>
      <w:r w:rsidR="003F1B86">
        <w:rPr>
          <w:color w:val="000000"/>
          <w:lang w:val="en-GB"/>
        </w:rPr>
      </w:r>
      <w:r w:rsidR="003F1B86">
        <w:rPr>
          <w:color w:val="000000"/>
          <w:lang w:val="en-GB"/>
        </w:rPr>
        <w:fldChar w:fldCharType="separate"/>
      </w:r>
      <w:r w:rsidR="00174DD4">
        <w:rPr>
          <w:color w:val="000000"/>
          <w:lang w:val="en-GB"/>
        </w:rPr>
        <w:t>42</w:t>
      </w:r>
      <w:r w:rsidR="003F1B86">
        <w:rPr>
          <w:color w:val="000000"/>
          <w:lang w:val="en-GB"/>
        </w:rPr>
        <w:fldChar w:fldCharType="end"/>
      </w:r>
      <w:r w:rsidRPr="008B1FDF">
        <w:rPr>
          <w:color w:val="000000"/>
          <w:lang w:val="en-GB"/>
        </w:rPr>
        <w:t xml:space="preserve"> - </w:t>
      </w:r>
      <w:r w:rsidR="003F1B86">
        <w:fldChar w:fldCharType="begin"/>
      </w:r>
      <w:r w:rsidR="00AB0724">
        <w:instrText xml:space="preserve"> REF _Ref374114057 \r \h  \* MERGEFORMAT </w:instrText>
      </w:r>
      <w:r w:rsidR="003F1B86">
        <w:fldChar w:fldCharType="separate"/>
      </w:r>
      <w:r w:rsidR="00174DD4" w:rsidRPr="00174DD4">
        <w:rPr>
          <w:color w:val="000000"/>
          <w:lang w:val="en-GB"/>
        </w:rPr>
        <w:t>46</w:t>
      </w:r>
      <w:r w:rsidR="003F1B86">
        <w:fldChar w:fldCharType="end"/>
      </w:r>
      <w:r w:rsidRPr="008B1FDF">
        <w:rPr>
          <w:color w:val="000000"/>
          <w:lang w:val="en-GB"/>
        </w:rPr>
        <w:t xml:space="preserve"> above).</w:t>
      </w:r>
    </w:p>
    <w:p w:rsidR="00A76B19" w:rsidRPr="008B1FDF" w:rsidRDefault="00A76B19" w:rsidP="00A76B19">
      <w:pPr>
        <w:pStyle w:val="ListParagraph"/>
        <w:tabs>
          <w:tab w:val="num" w:pos="450"/>
        </w:tabs>
        <w:autoSpaceDE w:val="0"/>
        <w:ind w:left="450" w:hanging="450"/>
        <w:jc w:val="both"/>
        <w:rPr>
          <w:color w:val="000000"/>
          <w:lang w:val="en-GB"/>
        </w:rPr>
      </w:pPr>
    </w:p>
    <w:p w:rsidR="00A76B19" w:rsidRPr="008B1FDF" w:rsidRDefault="00A76B19" w:rsidP="009A62C5">
      <w:pPr>
        <w:numPr>
          <w:ilvl w:val="0"/>
          <w:numId w:val="6"/>
        </w:numPr>
        <w:tabs>
          <w:tab w:val="clear" w:pos="360"/>
          <w:tab w:val="num" w:pos="426"/>
          <w:tab w:val="left" w:pos="709"/>
        </w:tabs>
        <w:suppressAutoHyphens/>
        <w:autoSpaceDE w:val="0"/>
        <w:ind w:left="450" w:hanging="450"/>
        <w:jc w:val="both"/>
        <w:rPr>
          <w:color w:val="000000"/>
          <w:lang w:val="en-GB"/>
        </w:rPr>
      </w:pPr>
      <w:bookmarkStart w:id="86" w:name="_Ref374623030"/>
      <w:r w:rsidRPr="008B1FDF">
        <w:rPr>
          <w:color w:val="000000"/>
          <w:lang w:val="en-GB"/>
        </w:rPr>
        <w:t xml:space="preserve">The Panel recalls that the European Court of Human Rights has found on many occasions that a </w:t>
      </w:r>
      <w:r w:rsidRPr="009A62C5">
        <w:rPr>
          <w:lang w:val="en-GB"/>
        </w:rPr>
        <w:t>situation</w:t>
      </w:r>
      <w:r w:rsidRPr="008B1FDF">
        <w:rPr>
          <w:color w:val="000000"/>
          <w:lang w:val="en-GB"/>
        </w:rPr>
        <w:t xml:space="preserve"> of </w:t>
      </w:r>
      <w:r w:rsidRPr="008B1FDF">
        <w:rPr>
          <w:bCs/>
          <w:color w:val="000000"/>
        </w:rPr>
        <w:t>enforced</w:t>
      </w:r>
      <w:r w:rsidRPr="008B1FDF">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8B1FDF">
        <w:rPr>
          <w:i/>
          <w:color w:val="000000"/>
          <w:lang w:val="en-GB"/>
        </w:rPr>
        <w:t>Çakici v. Turkey</w:t>
      </w:r>
      <w:r w:rsidRPr="008B1FDF">
        <w:rPr>
          <w:color w:val="000000"/>
          <w:lang w:val="en-GB"/>
        </w:rPr>
        <w:t xml:space="preserve">, no. 23657/94, judgment of 8 July 1999, § 98, </w:t>
      </w:r>
      <w:r w:rsidRPr="008B1FDF">
        <w:rPr>
          <w:i/>
          <w:color w:val="000000"/>
          <w:lang w:val="en-GB"/>
        </w:rPr>
        <w:t>ECHR</w:t>
      </w:r>
      <w:r w:rsidRPr="008B1FDF">
        <w:rPr>
          <w:color w:val="000000"/>
          <w:lang w:val="en-GB"/>
        </w:rPr>
        <w:t xml:space="preserve">, 1999-IV; ECtHR [GC], </w:t>
      </w:r>
      <w:r w:rsidRPr="008B1FDF">
        <w:rPr>
          <w:i/>
          <w:color w:val="000000"/>
          <w:lang w:val="en-GB"/>
        </w:rPr>
        <w:t>Cyprus v. Turkey</w:t>
      </w:r>
      <w:r w:rsidRPr="008B1FDF">
        <w:rPr>
          <w:color w:val="000000"/>
          <w:lang w:val="en-GB"/>
        </w:rPr>
        <w:t>, no. 25781/94, judgment of 10 May 2001, § 156,</w:t>
      </w:r>
      <w:r w:rsidRPr="008B1FDF">
        <w:rPr>
          <w:i/>
          <w:color w:val="000000"/>
          <w:lang w:val="en-GB"/>
        </w:rPr>
        <w:t xml:space="preserve"> ECHR</w:t>
      </w:r>
      <w:r w:rsidRPr="008B1FDF">
        <w:rPr>
          <w:color w:val="000000"/>
          <w:lang w:val="en-GB"/>
        </w:rPr>
        <w:t xml:space="preserve">, 2001-IV; ECtHR, </w:t>
      </w:r>
      <w:r w:rsidRPr="008B1FDF">
        <w:rPr>
          <w:i/>
          <w:color w:val="000000"/>
          <w:lang w:val="en-GB"/>
        </w:rPr>
        <w:t>Orhan v. Turkey</w:t>
      </w:r>
      <w:r w:rsidRPr="008B1FDF">
        <w:rPr>
          <w:color w:val="000000"/>
          <w:lang w:val="en-GB"/>
        </w:rPr>
        <w:t xml:space="preserve">, no. 25656/94, judgment of 18 June 2002, § 358; ECtHR, </w:t>
      </w:r>
      <w:r w:rsidRPr="008B1FDF">
        <w:rPr>
          <w:i/>
          <w:color w:val="000000"/>
          <w:lang w:val="en-GB"/>
        </w:rPr>
        <w:t>Bazorkina v. Russia</w:t>
      </w:r>
      <w:r w:rsidRPr="008B1FDF">
        <w:rPr>
          <w:color w:val="000000"/>
          <w:lang w:val="en-GB"/>
        </w:rPr>
        <w:t xml:space="preserve">, cited in § </w:t>
      </w:r>
      <w:r w:rsidR="003F1B86">
        <w:fldChar w:fldCharType="begin"/>
      </w:r>
      <w:r w:rsidR="00AB0724">
        <w:instrText xml:space="preserve"> REF _Ref366241459 \r \h  \* MERGEFORMAT </w:instrText>
      </w:r>
      <w:r w:rsidR="003F1B86">
        <w:fldChar w:fldCharType="separate"/>
      </w:r>
      <w:r w:rsidR="00174DD4" w:rsidRPr="00174DD4">
        <w:rPr>
          <w:color w:val="000000"/>
          <w:lang w:val="en-GB"/>
        </w:rPr>
        <w:t>88</w:t>
      </w:r>
      <w:r w:rsidR="003F1B86">
        <w:fldChar w:fldCharType="end"/>
      </w:r>
      <w:r w:rsidRPr="008B1FDF">
        <w:rPr>
          <w:color w:val="000000"/>
          <w:lang w:val="en-GB"/>
        </w:rPr>
        <w:t xml:space="preserve"> above, at § 139; ECtHR, </w:t>
      </w:r>
      <w:r w:rsidRPr="008B1FDF">
        <w:rPr>
          <w:i/>
          <w:color w:val="000000"/>
          <w:lang w:val="en-GB"/>
        </w:rPr>
        <w:t>Palić v. Bosnia and Herzegovina,</w:t>
      </w:r>
      <w:r w:rsidRPr="008B1FDF">
        <w:rPr>
          <w:color w:val="000000"/>
          <w:lang w:val="en-GB"/>
        </w:rPr>
        <w:t xml:space="preserve"> cited in § </w:t>
      </w:r>
      <w:r w:rsidR="003F1B86">
        <w:fldChar w:fldCharType="begin"/>
      </w:r>
      <w:r w:rsidR="00AB0724">
        <w:instrText xml:space="preserve"> REF _Ref346724174 \r \h  \* MERGEFORMAT </w:instrText>
      </w:r>
      <w:r w:rsidR="003F1B86">
        <w:fldChar w:fldCharType="separate"/>
      </w:r>
      <w:r w:rsidR="00174DD4" w:rsidRPr="00174DD4">
        <w:rPr>
          <w:color w:val="000000"/>
          <w:lang w:val="en-GB"/>
        </w:rPr>
        <w:t>77</w:t>
      </w:r>
      <w:r w:rsidR="003F1B86">
        <w:fldChar w:fldCharType="end"/>
      </w:r>
      <w:r w:rsidRPr="008B1FDF">
        <w:rPr>
          <w:color w:val="000000"/>
          <w:lang w:val="en-GB"/>
        </w:rPr>
        <w:t xml:space="preserve"> above, at § 74; ECtHR, </w:t>
      </w:r>
      <w:r w:rsidRPr="008B1FDF">
        <w:rPr>
          <w:i/>
          <w:color w:val="000000"/>
          <w:lang w:val="en-GB"/>
        </w:rPr>
        <w:t>Alpatu Israilova v. Russia</w:t>
      </w:r>
      <w:r w:rsidRPr="008B1FDF">
        <w:rPr>
          <w:color w:val="000000"/>
          <w:lang w:val="en-GB"/>
        </w:rPr>
        <w:t xml:space="preserve">, no. 15438/05, judgment of 14 March 2013, § 69; see also HRAP, </w:t>
      </w:r>
      <w:r w:rsidRPr="008B1FDF">
        <w:rPr>
          <w:i/>
          <w:color w:val="000000"/>
          <w:lang w:val="en-GB"/>
        </w:rPr>
        <w:t>Zdravković</w:t>
      </w:r>
      <w:r w:rsidRPr="008B1FDF">
        <w:rPr>
          <w:color w:val="000000"/>
          <w:lang w:val="en-GB"/>
        </w:rPr>
        <w:t xml:space="preserve">, no. 46/08, decision of 17 April 2009, § 41). “It is especially in respect of the latter that a relative may claim directly to be a victim of the authorities’ conduct” (see, among others, ECtHR, </w:t>
      </w:r>
      <w:r w:rsidRPr="008B1FDF">
        <w:rPr>
          <w:i/>
          <w:color w:val="000000"/>
          <w:lang w:val="en-GB"/>
        </w:rPr>
        <w:t>Er and Others v. Turkey</w:t>
      </w:r>
      <w:r w:rsidRPr="008B1FDF">
        <w:rPr>
          <w:color w:val="000000"/>
          <w:lang w:val="en-GB"/>
        </w:rPr>
        <w:t>, no. 23016/04, judgment of 31 July 2012, § 94).</w:t>
      </w:r>
      <w:bookmarkEnd w:id="86"/>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9A62C5">
      <w:pPr>
        <w:numPr>
          <w:ilvl w:val="0"/>
          <w:numId w:val="6"/>
        </w:numPr>
        <w:tabs>
          <w:tab w:val="clear" w:pos="360"/>
          <w:tab w:val="num" w:pos="426"/>
          <w:tab w:val="left" w:pos="709"/>
        </w:tabs>
        <w:suppressAutoHyphens/>
        <w:autoSpaceDE w:val="0"/>
        <w:ind w:left="450" w:hanging="450"/>
        <w:jc w:val="both"/>
        <w:rPr>
          <w:color w:val="000000"/>
          <w:lang w:val="en-GB"/>
        </w:rPr>
      </w:pPr>
      <w:bookmarkStart w:id="87" w:name="_Ref374623316"/>
      <w:r w:rsidRPr="008B1FDF">
        <w:rPr>
          <w:color w:val="000000"/>
          <w:lang w:val="en-GB"/>
        </w:rPr>
        <w:t xml:space="preserve">Lastly, where  </w:t>
      </w:r>
      <w:r w:rsidRPr="008B1FDF">
        <w:rPr>
          <w:bCs/>
          <w:color w:val="000000"/>
        </w:rPr>
        <w:t>mental</w:t>
      </w:r>
      <w:r w:rsidRPr="008B1FDF">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8B1FDF">
        <w:rPr>
          <w:i/>
          <w:color w:val="000000"/>
          <w:lang w:val="en-GB"/>
        </w:rPr>
        <w:t>Gelayevy v. Russia</w:t>
      </w:r>
      <w:r w:rsidRPr="008B1FDF">
        <w:rPr>
          <w:color w:val="000000"/>
          <w:lang w:val="en-GB"/>
        </w:rPr>
        <w:t>, no. 20216/07, judgment of 15 July 2010, §§ 147 - 148).</w:t>
      </w:r>
      <w:bookmarkEnd w:id="87"/>
    </w:p>
    <w:p w:rsidR="00A76B19" w:rsidRPr="008B1FDF" w:rsidRDefault="00A76B19" w:rsidP="00A76B19">
      <w:pPr>
        <w:pStyle w:val="ListParagraph1"/>
        <w:ind w:left="0"/>
        <w:jc w:val="both"/>
        <w:rPr>
          <w:b/>
          <w:color w:val="000000"/>
        </w:rPr>
      </w:pPr>
    </w:p>
    <w:p w:rsidR="00A76B19" w:rsidRPr="008B1FDF" w:rsidRDefault="00A76B19" w:rsidP="00A76B19">
      <w:pPr>
        <w:pStyle w:val="ListParagraph1"/>
        <w:numPr>
          <w:ilvl w:val="0"/>
          <w:numId w:val="36"/>
        </w:numPr>
        <w:jc w:val="both"/>
        <w:rPr>
          <w:b/>
          <w:color w:val="000000"/>
        </w:rPr>
      </w:pPr>
      <w:r w:rsidRPr="008B1FDF">
        <w:rPr>
          <w:b/>
          <w:color w:val="000000"/>
        </w:rPr>
        <w:t xml:space="preserve">The Parties’ submissions </w:t>
      </w:r>
    </w:p>
    <w:p w:rsidR="00A76B19" w:rsidRPr="008B1FDF" w:rsidRDefault="00A76B19" w:rsidP="00A76B19">
      <w:pPr>
        <w:suppressAutoHyphens/>
        <w:autoSpaceDE w:val="0"/>
        <w:ind w:left="360"/>
        <w:jc w:val="both"/>
        <w:rPr>
          <w:color w:val="000000"/>
          <w:lang w:val="en-GB"/>
        </w:rPr>
      </w:pPr>
    </w:p>
    <w:p w:rsidR="00A76B19" w:rsidRPr="008B1FDF" w:rsidRDefault="00A76B19" w:rsidP="009A62C5">
      <w:pPr>
        <w:numPr>
          <w:ilvl w:val="0"/>
          <w:numId w:val="6"/>
        </w:numPr>
        <w:tabs>
          <w:tab w:val="clear" w:pos="360"/>
          <w:tab w:val="num" w:pos="426"/>
          <w:tab w:val="left" w:pos="709"/>
        </w:tabs>
        <w:suppressAutoHyphens/>
        <w:autoSpaceDE w:val="0"/>
        <w:ind w:left="450" w:hanging="450"/>
        <w:jc w:val="both"/>
        <w:rPr>
          <w:color w:val="000000"/>
          <w:lang w:val="en-GB"/>
        </w:rPr>
      </w:pPr>
      <w:r w:rsidRPr="008B1FDF">
        <w:rPr>
          <w:color w:val="000000"/>
          <w:lang w:val="en-GB"/>
        </w:rPr>
        <w:t xml:space="preserve">The complainant alleges that the lack of information and certainty surrounding </w:t>
      </w:r>
      <w:r w:rsidRPr="008B1FDF">
        <w:rPr>
          <w:bCs/>
          <w:color w:val="000000"/>
          <w:lang w:val="en-GB"/>
        </w:rPr>
        <w:t>the</w:t>
      </w:r>
      <w:r w:rsidRPr="008B1FDF">
        <w:rPr>
          <w:color w:val="000000"/>
          <w:lang w:val="en-GB"/>
        </w:rPr>
        <w:t xml:space="preserve"> abduction and </w:t>
      </w:r>
      <w:r w:rsidRPr="008B1FDF">
        <w:rPr>
          <w:bCs/>
          <w:color w:val="000000"/>
          <w:lang w:val="en-GB"/>
        </w:rPr>
        <w:t>disappearance</w:t>
      </w:r>
      <w:r w:rsidRPr="008B1FDF">
        <w:rPr>
          <w:color w:val="000000"/>
          <w:lang w:val="en-GB"/>
        </w:rPr>
        <w:t xml:space="preserve"> of Mr </w:t>
      </w:r>
      <w:r w:rsidR="0019587F">
        <w:rPr>
          <w:bCs/>
          <w:lang w:val="en-GB"/>
        </w:rPr>
        <w:t>Veselin</w:t>
      </w:r>
      <w:r w:rsidR="004501AE">
        <w:rPr>
          <w:bCs/>
          <w:lang w:val="en-GB"/>
        </w:rPr>
        <w:t xml:space="preserve"> </w:t>
      </w:r>
      <w:r w:rsidR="0019587F">
        <w:rPr>
          <w:bCs/>
          <w:lang w:val="en-GB"/>
        </w:rPr>
        <w:t>Lazi</w:t>
      </w:r>
      <w:r w:rsidR="0019587F" w:rsidRPr="008B1FDF">
        <w:rPr>
          <w:bCs/>
          <w:lang w:val="en-GB"/>
        </w:rPr>
        <w:t>ć</w:t>
      </w:r>
      <w:r w:rsidRPr="008B1FDF">
        <w:rPr>
          <w:color w:val="000000"/>
        </w:rPr>
        <w:t>,</w:t>
      </w:r>
      <w:r w:rsidRPr="008B1FDF">
        <w:rPr>
          <w:color w:val="000000"/>
          <w:lang w:val="en-GB"/>
        </w:rPr>
        <w:t xml:space="preserve"> particularly because of UNMIK’s failure to properly investigate it, caused mental suffering to her and her family.</w:t>
      </w:r>
    </w:p>
    <w:p w:rsidR="00A76B19" w:rsidRPr="008B1FDF" w:rsidRDefault="00A76B19" w:rsidP="00A76B19">
      <w:pPr>
        <w:pStyle w:val="ListParagraph"/>
        <w:tabs>
          <w:tab w:val="num" w:pos="450"/>
        </w:tabs>
        <w:autoSpaceDE w:val="0"/>
        <w:ind w:left="450" w:hanging="450"/>
        <w:jc w:val="both"/>
        <w:rPr>
          <w:color w:val="000000"/>
          <w:lang w:val="en-GB"/>
        </w:rPr>
      </w:pPr>
    </w:p>
    <w:p w:rsidR="00F06B40" w:rsidRPr="00C87C2C" w:rsidRDefault="00A76B19" w:rsidP="009A62C5">
      <w:pPr>
        <w:numPr>
          <w:ilvl w:val="0"/>
          <w:numId w:val="6"/>
        </w:numPr>
        <w:tabs>
          <w:tab w:val="clear" w:pos="360"/>
          <w:tab w:val="num" w:pos="426"/>
          <w:tab w:val="left" w:pos="709"/>
        </w:tabs>
        <w:suppressAutoHyphens/>
        <w:autoSpaceDE w:val="0"/>
        <w:ind w:left="450" w:hanging="450"/>
        <w:jc w:val="both"/>
        <w:rPr>
          <w:color w:val="000000"/>
          <w:lang w:val="en-GB"/>
        </w:rPr>
      </w:pPr>
      <w:bookmarkStart w:id="88" w:name="_Ref374625321"/>
      <w:r w:rsidRPr="00C87C2C">
        <w:rPr>
          <w:color w:val="000000"/>
          <w:lang w:val="en-GB"/>
        </w:rPr>
        <w:t xml:space="preserve">Commenting on this part of the complaint, the SRSG rejects the allegations. </w:t>
      </w:r>
      <w:r w:rsidR="00C87C2C" w:rsidRPr="00C87C2C">
        <w:rPr>
          <w:color w:val="000000"/>
          <w:lang w:val="en-GB"/>
        </w:rPr>
        <w:t>Although he does not doubt that the complainant suffered “understandable and apparent mental anguish”, he stresses that it cannot be attributed to UNMIK as it is “rather a result of the inherent suffering that results from the disappearance of a close family member and the unfortunate fact that to date, despite efforts, the authorities have been unable to determine the whereabouts of Mr. Lazić.”</w:t>
      </w:r>
      <w:r w:rsidR="002A3252">
        <w:rPr>
          <w:color w:val="000000"/>
          <w:lang w:val="en-GB"/>
        </w:rPr>
        <w:t xml:space="preserve"> </w:t>
      </w:r>
      <w:r w:rsidR="00C87C2C">
        <w:rPr>
          <w:color w:val="000000"/>
          <w:lang w:val="en-GB"/>
        </w:rPr>
        <w:t>He adds in this respect that</w:t>
      </w:r>
      <w:bookmarkEnd w:id="88"/>
      <w:r w:rsidR="002A3252">
        <w:rPr>
          <w:color w:val="000000"/>
          <w:lang w:val="en-GB"/>
        </w:rPr>
        <w:t xml:space="preserve"> </w:t>
      </w:r>
      <w:r w:rsidRPr="00C87C2C">
        <w:rPr>
          <w:color w:val="000000"/>
          <w:lang w:val="en-GB"/>
        </w:rPr>
        <w:t xml:space="preserve">there is no express allegation that </w:t>
      </w:r>
      <w:r w:rsidR="00C87C2C">
        <w:rPr>
          <w:color w:val="000000"/>
          <w:lang w:val="en-GB"/>
        </w:rPr>
        <w:t>her</w:t>
      </w:r>
      <w:r w:rsidRPr="00C87C2C">
        <w:rPr>
          <w:color w:val="000000"/>
          <w:lang w:val="en-GB"/>
        </w:rPr>
        <w:t xml:space="preserve"> mental pain and anguish was a result of UNMIK’s response to her </w:t>
      </w:r>
      <w:r w:rsidR="00F06B40" w:rsidRPr="00C87C2C">
        <w:rPr>
          <w:color w:val="000000"/>
          <w:lang w:val="en-GB"/>
        </w:rPr>
        <w:t>husband’s</w:t>
      </w:r>
      <w:r w:rsidRPr="00C87C2C">
        <w:rPr>
          <w:color w:val="000000"/>
          <w:lang w:val="en-GB"/>
        </w:rPr>
        <w:t xml:space="preserve"> disappearance. </w:t>
      </w:r>
    </w:p>
    <w:p w:rsidR="00C87C2C" w:rsidRDefault="00C87C2C" w:rsidP="00C87C2C">
      <w:pPr>
        <w:tabs>
          <w:tab w:val="left" w:pos="709"/>
        </w:tabs>
        <w:suppressAutoHyphens/>
        <w:autoSpaceDE w:val="0"/>
        <w:ind w:left="450"/>
        <w:jc w:val="both"/>
        <w:rPr>
          <w:color w:val="000000"/>
          <w:lang w:val="en-GB"/>
        </w:rPr>
      </w:pPr>
    </w:p>
    <w:p w:rsidR="00C87C2C" w:rsidRDefault="00C87C2C" w:rsidP="009A62C5">
      <w:pPr>
        <w:numPr>
          <w:ilvl w:val="0"/>
          <w:numId w:val="6"/>
        </w:numPr>
        <w:tabs>
          <w:tab w:val="clear" w:pos="360"/>
          <w:tab w:val="num" w:pos="426"/>
          <w:tab w:val="left" w:pos="709"/>
        </w:tabs>
        <w:suppressAutoHyphens/>
        <w:autoSpaceDE w:val="0"/>
        <w:ind w:left="450" w:hanging="450"/>
        <w:jc w:val="both"/>
        <w:rPr>
          <w:color w:val="000000"/>
          <w:lang w:val="en-GB"/>
        </w:rPr>
      </w:pPr>
      <w:bookmarkStart w:id="89" w:name="_Ref411345636"/>
      <w:r>
        <w:rPr>
          <w:color w:val="000000"/>
          <w:lang w:val="en-GB"/>
        </w:rPr>
        <w:t xml:space="preserve">The SRSG </w:t>
      </w:r>
      <w:r w:rsidRPr="008B1FDF">
        <w:rPr>
          <w:color w:val="000000"/>
          <w:lang w:val="en-GB"/>
        </w:rPr>
        <w:t xml:space="preserve">continues </w:t>
      </w:r>
      <w:r>
        <w:rPr>
          <w:color w:val="000000"/>
          <w:lang w:val="en-GB"/>
        </w:rPr>
        <w:t xml:space="preserve">in this regard </w:t>
      </w:r>
      <w:r w:rsidRPr="008B1FDF">
        <w:rPr>
          <w:color w:val="000000"/>
          <w:lang w:val="en-GB"/>
        </w:rPr>
        <w:t xml:space="preserve">that </w:t>
      </w:r>
      <w:r>
        <w:rPr>
          <w:color w:val="000000"/>
          <w:lang w:val="en-GB"/>
        </w:rPr>
        <w:t>“</w:t>
      </w:r>
      <w:r w:rsidRPr="008B1FDF">
        <w:rPr>
          <w:color w:val="000000"/>
          <w:lang w:val="en-GB"/>
        </w:rPr>
        <w:t>the</w:t>
      </w:r>
      <w:r>
        <w:rPr>
          <w:color w:val="000000"/>
          <w:lang w:val="en-GB"/>
        </w:rPr>
        <w:t>re is a limited documentation on record providing any clues on what sort of investigation could be pursued in the absence of any potential witnesses, and in the absence of any information providing leads on the missing person’s whereabouts.”</w:t>
      </w:r>
      <w:bookmarkEnd w:id="89"/>
    </w:p>
    <w:p w:rsidR="00A76B19" w:rsidRPr="008B1FDF" w:rsidRDefault="00A76B19" w:rsidP="00A76B19">
      <w:pPr>
        <w:pStyle w:val="ListParagraph"/>
        <w:ind w:left="450" w:hanging="450"/>
        <w:rPr>
          <w:color w:val="000000"/>
          <w:lang w:val="en-GB"/>
        </w:rPr>
      </w:pPr>
    </w:p>
    <w:p w:rsidR="00A76B19" w:rsidRPr="008B1FDF" w:rsidRDefault="00A76B19" w:rsidP="009A62C5">
      <w:pPr>
        <w:numPr>
          <w:ilvl w:val="0"/>
          <w:numId w:val="6"/>
        </w:numPr>
        <w:tabs>
          <w:tab w:val="clear" w:pos="360"/>
          <w:tab w:val="num" w:pos="426"/>
          <w:tab w:val="left" w:pos="709"/>
        </w:tabs>
        <w:suppressAutoHyphens/>
        <w:autoSpaceDE w:val="0"/>
        <w:ind w:left="450" w:hanging="450"/>
        <w:jc w:val="both"/>
        <w:rPr>
          <w:color w:val="000000"/>
          <w:lang w:val="en-GB"/>
        </w:rPr>
      </w:pPr>
      <w:r w:rsidRPr="008B1FDF">
        <w:rPr>
          <w:color w:val="000000"/>
          <w:lang w:val="en-GB"/>
        </w:rPr>
        <w:t>Therefore, according to the SRSG, this part of the complaint is “manifestly unfounded” and thus should be rejected by the Panel.</w:t>
      </w:r>
    </w:p>
    <w:p w:rsidR="00A76B19" w:rsidRPr="008B1FDF" w:rsidRDefault="00A76B19" w:rsidP="00A76B19">
      <w:pPr>
        <w:pStyle w:val="ListParagraph1"/>
        <w:ind w:left="0"/>
        <w:jc w:val="both"/>
        <w:rPr>
          <w:b/>
          <w:color w:val="000000"/>
        </w:rPr>
      </w:pPr>
    </w:p>
    <w:p w:rsidR="00A76B19" w:rsidRPr="008B1FDF" w:rsidRDefault="00A76B19" w:rsidP="00A76B19">
      <w:pPr>
        <w:pStyle w:val="ListParagraph1"/>
        <w:numPr>
          <w:ilvl w:val="0"/>
          <w:numId w:val="36"/>
        </w:numPr>
        <w:jc w:val="both"/>
        <w:rPr>
          <w:b/>
          <w:color w:val="000000"/>
        </w:rPr>
      </w:pPr>
      <w:r w:rsidRPr="008B1FDF">
        <w:rPr>
          <w:b/>
          <w:color w:val="000000"/>
        </w:rPr>
        <w:t xml:space="preserve">The Panel’s assessment </w:t>
      </w:r>
    </w:p>
    <w:p w:rsidR="00A76B19" w:rsidRPr="008B1FDF" w:rsidRDefault="00A76B19" w:rsidP="00A76B19">
      <w:pPr>
        <w:pStyle w:val="ListParagraph1"/>
        <w:ind w:left="0"/>
        <w:jc w:val="both"/>
        <w:rPr>
          <w:b/>
          <w:color w:val="000000"/>
        </w:rPr>
      </w:pPr>
    </w:p>
    <w:p w:rsidR="00A76B19" w:rsidRPr="008B1FDF" w:rsidRDefault="00A76B19" w:rsidP="00A76B19">
      <w:pPr>
        <w:pStyle w:val="ListParagraph1"/>
        <w:numPr>
          <w:ilvl w:val="0"/>
          <w:numId w:val="35"/>
        </w:numPr>
        <w:ind w:left="360"/>
        <w:jc w:val="both"/>
        <w:rPr>
          <w:b/>
          <w:color w:val="000000"/>
        </w:rPr>
      </w:pPr>
      <w:r w:rsidRPr="008B1FDF">
        <w:rPr>
          <w:i/>
          <w:color w:val="000000"/>
          <w:lang w:eastAsia="en-US"/>
        </w:rPr>
        <w:t xml:space="preserve"> General principles concerning the obligation under Article 3</w:t>
      </w:r>
    </w:p>
    <w:p w:rsidR="00A76B19" w:rsidRPr="008B1FDF" w:rsidRDefault="00A76B19" w:rsidP="00A76B19">
      <w:pPr>
        <w:autoSpaceDE w:val="0"/>
        <w:jc w:val="both"/>
        <w:rPr>
          <w:color w:val="000000"/>
          <w:lang w:val="en-GB" w:eastAsia="ar-SA"/>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bookmarkStart w:id="90" w:name="_Ref401074681"/>
      <w:r w:rsidRPr="008B1FDF">
        <w:rPr>
          <w:color w:val="000000"/>
          <w:lang w:val="en-GB"/>
        </w:rPr>
        <w:t xml:space="preserve">Like Article 2, Article 3 of the ECHR enshrines one of the most fundamental values in democratic societies (ECtHR, </w:t>
      </w:r>
      <w:r w:rsidRPr="008B1FDF">
        <w:rPr>
          <w:i/>
          <w:color w:val="000000"/>
          <w:lang w:val="en-GB"/>
        </w:rPr>
        <w:t>Talat Tepe v. Turkey</w:t>
      </w:r>
      <w:r w:rsidRPr="008B1FDF">
        <w:rPr>
          <w:color w:val="000000"/>
          <w:lang w:val="en-GB"/>
        </w:rPr>
        <w:t xml:space="preserve">, no. 31247/96, 21 December 2004, § 47; ECtHR [GC], </w:t>
      </w:r>
      <w:r w:rsidRPr="008B1FDF">
        <w:rPr>
          <w:i/>
          <w:color w:val="000000"/>
          <w:lang w:val="en-GB"/>
        </w:rPr>
        <w:t>Ilaşcu and Others v. Moldova and Russia</w:t>
      </w:r>
      <w:r w:rsidRPr="008B1FDF">
        <w:rPr>
          <w:color w:val="000000"/>
          <w:lang w:val="en-GB"/>
        </w:rPr>
        <w:t xml:space="preserve">, no. 48787/99, judgment of 8 July 2004, </w:t>
      </w:r>
      <w:r w:rsidRPr="008B1FDF">
        <w:rPr>
          <w:i/>
          <w:color w:val="000000"/>
          <w:lang w:val="en-GB"/>
        </w:rPr>
        <w:t>ECHR</w:t>
      </w:r>
      <w:r w:rsidRPr="008B1FDF">
        <w:rPr>
          <w:color w:val="000000"/>
          <w:lang w:val="en-GB"/>
        </w:rPr>
        <w:t>, 2004-VII, § 424). As confirmed by the absolute nature conferred on it by Article 15 § 2 of the ECHR, the prohibition of torture and inhuman and degrading treatment still applies even in most difficult circumstances.</w:t>
      </w:r>
      <w:bookmarkEnd w:id="90"/>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8B1FDF">
        <w:rPr>
          <w:i/>
          <w:color w:val="000000"/>
          <w:lang w:val="en-GB"/>
        </w:rPr>
        <w:t>Velásquez-Rodríguez v. Honduras</w:t>
      </w:r>
      <w:r w:rsidRPr="008B1FDF">
        <w:rPr>
          <w:color w:val="000000"/>
          <w:lang w:val="en-GB"/>
        </w:rPr>
        <w:t xml:space="preserve">, cited in § </w:t>
      </w:r>
      <w:r w:rsidR="003F1B86">
        <w:fldChar w:fldCharType="begin"/>
      </w:r>
      <w:r w:rsidR="00AB0724">
        <w:instrText xml:space="preserve"> REF _Ref403565484 \r \h  \* MERGEFORMAT </w:instrText>
      </w:r>
      <w:r w:rsidR="003F1B86">
        <w:fldChar w:fldCharType="separate"/>
      </w:r>
      <w:r w:rsidR="00174DD4" w:rsidRPr="00174DD4">
        <w:rPr>
          <w:color w:val="000000"/>
          <w:lang w:val="en-GB"/>
        </w:rPr>
        <w:t>69</w:t>
      </w:r>
      <w:r w:rsidR="003F1B86">
        <w:fldChar w:fldCharType="end"/>
      </w:r>
      <w:r w:rsidRPr="008B1FDF">
        <w:rPr>
          <w:color w:val="000000"/>
          <w:lang w:val="en-GB"/>
        </w:rPr>
        <w:t xml:space="preserve"> above, at § 150). </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HRC has also recognised disappearances as a serious violation of human rights. In its decision of 21 July 1983, in the case </w:t>
      </w:r>
      <w:r w:rsidRPr="008B1FDF">
        <w:rPr>
          <w:i/>
          <w:color w:val="000000"/>
          <w:lang w:val="en-GB"/>
        </w:rPr>
        <w:t>Quinteros v. Urugay</w:t>
      </w:r>
      <w:r w:rsidRPr="008B1FDF">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8B1FDF">
        <w:rPr>
          <w:i/>
          <w:color w:val="000000"/>
          <w:lang w:val="en-GB"/>
        </w:rPr>
        <w:t>Mojica v. Dominican Republic</w:t>
      </w:r>
      <w:r w:rsidRPr="008B1FDF">
        <w:rPr>
          <w:color w:val="000000"/>
          <w:lang w:val="en-GB"/>
        </w:rPr>
        <w:t xml:space="preserve">, the HRC has deemed that “the disappearance of persons is inseparably linked to treatment that amounts to a violation of article 7 </w:t>
      </w:r>
      <w:r w:rsidRPr="008B1FDF">
        <w:rPr>
          <w:color w:val="000000"/>
          <w:lang w:val="en-GB"/>
        </w:rPr>
        <w:sym w:font="Symbol" w:char="F05B"/>
      </w:r>
      <w:r w:rsidRPr="008B1FDF">
        <w:rPr>
          <w:color w:val="000000"/>
          <w:lang w:val="en-GB"/>
        </w:rPr>
        <w:t>of the Covenant</w:t>
      </w:r>
      <w:r w:rsidRPr="008B1FDF">
        <w:rPr>
          <w:color w:val="000000"/>
          <w:lang w:val="en-GB"/>
        </w:rPr>
        <w:sym w:font="Symbol" w:char="F05D"/>
      </w:r>
      <w:r w:rsidRPr="008B1FDF">
        <w:rPr>
          <w:color w:val="000000"/>
          <w:lang w:val="en-GB"/>
        </w:rPr>
        <w:t xml:space="preserve">”, also prohibiting torture, inhumane or degrading treatment and punishment (see HRC, </w:t>
      </w:r>
      <w:r w:rsidRPr="008B1FDF">
        <w:rPr>
          <w:bCs/>
          <w:color w:val="000000"/>
          <w:lang w:val="en-GB"/>
        </w:rPr>
        <w:t xml:space="preserve">Communication No. 449/1991, U.N. Doc. CCPR/C/51/D/449/1991 (1994), </w:t>
      </w:r>
      <w:r w:rsidRPr="008B1FDF">
        <w:rPr>
          <w:color w:val="000000"/>
          <w:lang w:val="en-GB"/>
        </w:rPr>
        <w:t>§ 5.7).</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bookmarkStart w:id="91" w:name="_Ref374623221"/>
      <w:r w:rsidRPr="008B1FDF">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8B1FDF">
        <w:rPr>
          <w:color w:val="000000"/>
          <w:lang w:val="en-GB"/>
        </w:rPr>
        <w:sym w:font="Symbol" w:char="F05B"/>
      </w:r>
      <w:r w:rsidRPr="008B1FDF">
        <w:rPr>
          <w:color w:val="000000"/>
          <w:lang w:val="en-GB"/>
        </w:rPr>
        <w:t>family member</w:t>
      </w:r>
      <w:r w:rsidRPr="008B1FDF">
        <w:rPr>
          <w:color w:val="000000"/>
          <w:lang w:val="en-GB"/>
        </w:rPr>
        <w:sym w:font="Symbol" w:char="F05D"/>
      </w:r>
      <w:r w:rsidRPr="008B1FDF">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8B1FDF">
        <w:rPr>
          <w:i/>
          <w:color w:val="000000"/>
          <w:lang w:val="en-GB"/>
        </w:rPr>
        <w:t>Basayeva and Others v. Russia</w:t>
      </w:r>
      <w:r w:rsidRPr="008B1FDF">
        <w:rPr>
          <w:color w:val="000000"/>
          <w:lang w:val="en-GB"/>
        </w:rPr>
        <w:t xml:space="preserve">, nos. 15441/05 and 20731/04, judgment of 28 May 2009, § 159; ECtHR, </w:t>
      </w:r>
      <w:r w:rsidRPr="008B1FDF">
        <w:rPr>
          <w:i/>
          <w:color w:val="000000"/>
          <w:lang w:val="en-GB"/>
        </w:rPr>
        <w:t>Er and Others v. Turkey</w:t>
      </w:r>
      <w:r w:rsidRPr="008B1FDF">
        <w:rPr>
          <w:color w:val="000000"/>
          <w:lang w:val="en-GB"/>
        </w:rPr>
        <w:t xml:space="preserve">, cited in § </w:t>
      </w:r>
      <w:r w:rsidR="003F1B86">
        <w:fldChar w:fldCharType="begin"/>
      </w:r>
      <w:r w:rsidR="00AB0724">
        <w:instrText xml:space="preserve"> REF _Ref374623030 \r \h  \* MERGEFORMAT </w:instrText>
      </w:r>
      <w:r w:rsidR="003F1B86">
        <w:fldChar w:fldCharType="separate"/>
      </w:r>
      <w:r w:rsidR="00174DD4" w:rsidRPr="00174DD4">
        <w:rPr>
          <w:color w:val="000000"/>
          <w:lang w:val="en-GB"/>
        </w:rPr>
        <w:t>129</w:t>
      </w:r>
      <w:r w:rsidR="003F1B86">
        <w:fldChar w:fldCharType="end"/>
      </w:r>
      <w:r w:rsidRPr="008B1FDF">
        <w:rPr>
          <w:color w:val="000000"/>
          <w:lang w:val="en-GB"/>
        </w:rPr>
        <w:t xml:space="preserve"> above, at § 94).</w:t>
      </w:r>
      <w:bookmarkEnd w:id="91"/>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8B1FDF">
        <w:rPr>
          <w:i/>
          <w:color w:val="000000"/>
          <w:lang w:val="en-GB"/>
        </w:rPr>
        <w:t>Er and Others v. Turkey,</w:t>
      </w:r>
      <w:r w:rsidRPr="008B1FDF">
        <w:rPr>
          <w:color w:val="000000"/>
          <w:lang w:val="en-GB"/>
        </w:rPr>
        <w:t xml:space="preserve"> cited above, § 96; ECtHR, </w:t>
      </w:r>
      <w:r w:rsidRPr="008B1FDF">
        <w:rPr>
          <w:i/>
          <w:color w:val="000000"/>
          <w:lang w:val="en-GB"/>
        </w:rPr>
        <w:t>Osmanoğlu v. Turkey,</w:t>
      </w:r>
      <w:r w:rsidRPr="008B1FDF">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8B1FDF">
        <w:rPr>
          <w:i/>
          <w:color w:val="000000"/>
          <w:lang w:val="en-GB"/>
        </w:rPr>
        <w:t>Salakhov and Islyamova v. Ukraine,</w:t>
      </w:r>
      <w:r w:rsidRPr="008B1FDF">
        <w:rPr>
          <w:color w:val="000000"/>
          <w:lang w:val="en-GB"/>
        </w:rPr>
        <w:t xml:space="preserve"> no. 28005/08, judgment of 14 March 2013, § 201).</w:t>
      </w:r>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The HRC has also considered the issue and recognised family members of disappeared or missing persons as victims of a violation of Article 7 of the Covenant: parents (</w:t>
      </w:r>
      <w:r w:rsidRPr="008B1FDF">
        <w:rPr>
          <w:i/>
          <w:color w:val="000000"/>
          <w:lang w:val="en-GB"/>
        </w:rPr>
        <w:t>Boucherf v. Algeria</w:t>
      </w:r>
      <w:r w:rsidRPr="008B1FDF">
        <w:rPr>
          <w:color w:val="000000"/>
          <w:lang w:val="en-GB"/>
        </w:rPr>
        <w:t xml:space="preserve">, </w:t>
      </w:r>
      <w:r w:rsidRPr="008B1FDF">
        <w:rPr>
          <w:bCs/>
          <w:color w:val="000000"/>
          <w:lang w:val="en-GB"/>
        </w:rPr>
        <w:t>Communication No. 1196/2003</w:t>
      </w:r>
      <w:r w:rsidRPr="008B1FDF">
        <w:rPr>
          <w:color w:val="000000"/>
          <w:lang w:val="en-GB"/>
        </w:rPr>
        <w:t>, views of 30 March 2006, § 9.7, CCPR/C/86/D/1196/2003), children (</w:t>
      </w:r>
      <w:r w:rsidRPr="008B1FDF">
        <w:rPr>
          <w:i/>
          <w:color w:val="000000"/>
          <w:lang w:val="en-GB"/>
        </w:rPr>
        <w:t>Zarzi v. Algeria</w:t>
      </w:r>
      <w:r w:rsidRPr="008B1FDF">
        <w:rPr>
          <w:color w:val="000000"/>
          <w:lang w:val="en-GB"/>
        </w:rPr>
        <w:t xml:space="preserve">, </w:t>
      </w:r>
      <w:r w:rsidRPr="008B1FDF">
        <w:rPr>
          <w:bCs/>
          <w:color w:val="000000"/>
          <w:lang w:val="en-GB"/>
        </w:rPr>
        <w:t>Communication No. 1780/2008</w:t>
      </w:r>
      <w:r w:rsidRPr="008B1FDF">
        <w:rPr>
          <w:color w:val="000000"/>
          <w:lang w:val="en-GB"/>
        </w:rPr>
        <w:t xml:space="preserve">, views of 22 March 2011, § 7.6, </w:t>
      </w:r>
      <w:r w:rsidRPr="008B1FDF">
        <w:rPr>
          <w:bCs/>
          <w:color w:val="000000"/>
          <w:lang w:val="en-GB"/>
        </w:rPr>
        <w:t>CCPR/C/101/D/1780/2008</w:t>
      </w:r>
      <w:r w:rsidRPr="008B1FDF">
        <w:rPr>
          <w:color w:val="000000"/>
          <w:lang w:val="en-GB"/>
        </w:rPr>
        <w:t>), siblings (</w:t>
      </w:r>
      <w:r w:rsidRPr="008B1FDF">
        <w:rPr>
          <w:i/>
          <w:color w:val="000000"/>
          <w:lang w:val="en-GB"/>
        </w:rPr>
        <w:t>El Abani v. Libyan Arab Jamahiriya,</w:t>
      </w:r>
      <w:r w:rsidR="004501AE">
        <w:rPr>
          <w:i/>
          <w:color w:val="000000"/>
          <w:lang w:val="en-GB"/>
        </w:rPr>
        <w:t xml:space="preserve"> </w:t>
      </w:r>
      <w:r w:rsidRPr="008B1FDF">
        <w:rPr>
          <w:bCs/>
          <w:color w:val="000000"/>
          <w:lang w:val="en-GB"/>
        </w:rPr>
        <w:t>Communication No. 1640/2007</w:t>
      </w:r>
      <w:r w:rsidRPr="008B1FDF">
        <w:rPr>
          <w:color w:val="000000"/>
          <w:lang w:val="en-GB"/>
        </w:rPr>
        <w:t xml:space="preserve">, views of 26 July 2010, § 7.5, </w:t>
      </w:r>
      <w:r w:rsidRPr="008B1FDF">
        <w:rPr>
          <w:bCs/>
          <w:color w:val="000000"/>
          <w:lang w:val="en-GB"/>
        </w:rPr>
        <w:t>CCPR/C/99/D/1640/2007</w:t>
      </w:r>
      <w:r w:rsidRPr="008B1FDF">
        <w:rPr>
          <w:color w:val="000000"/>
          <w:lang w:val="en-GB"/>
        </w:rPr>
        <w:t>), spouses (</w:t>
      </w:r>
      <w:r w:rsidRPr="008B1FDF">
        <w:rPr>
          <w:i/>
          <w:color w:val="000000"/>
          <w:lang w:val="en-GB"/>
        </w:rPr>
        <w:t>Bousroual v. Algeria</w:t>
      </w:r>
      <w:r w:rsidRPr="008B1FDF">
        <w:rPr>
          <w:color w:val="000000"/>
          <w:lang w:val="en-GB"/>
        </w:rPr>
        <w:t xml:space="preserve">, </w:t>
      </w:r>
      <w:r w:rsidRPr="008B1FDF">
        <w:rPr>
          <w:bCs/>
          <w:color w:val="000000"/>
          <w:lang w:val="en-GB"/>
        </w:rPr>
        <w:t>Communication No. 992/2001, views of</w:t>
      </w:r>
      <w:r w:rsidRPr="008B1FDF">
        <w:rPr>
          <w:color w:val="000000"/>
          <w:lang w:val="en-GB"/>
        </w:rPr>
        <w:t xml:space="preserve"> 30 March 2006, § 9.8, CCPR/C/86/D/992/2001), aunts and uncles (</w:t>
      </w:r>
      <w:r w:rsidRPr="008B1FDF">
        <w:rPr>
          <w:i/>
          <w:color w:val="000000"/>
          <w:lang w:val="en-GB"/>
        </w:rPr>
        <w:t>Benaniza v Algeria,</w:t>
      </w:r>
      <w:r w:rsidRPr="008B1FDF">
        <w:rPr>
          <w:color w:val="000000"/>
          <w:lang w:val="en-GB"/>
        </w:rPr>
        <w:t xml:space="preserve"> views of 26 July 2010, § 9.4, CCPR/C/99/D/1588/2007</w:t>
      </w:r>
      <w:r w:rsidR="00DD3432">
        <w:rPr>
          <w:color w:val="000000"/>
          <w:lang w:val="en-GB"/>
        </w:rPr>
        <w:t xml:space="preserve">, </w:t>
      </w:r>
      <w:r w:rsidRPr="008B1FDF">
        <w:rPr>
          <w:i/>
          <w:color w:val="000000"/>
          <w:lang w:val="en-GB"/>
        </w:rPr>
        <w:t>Bashasha v. Libyan Arab Jamahiriya</w:t>
      </w:r>
      <w:r w:rsidRPr="008B1FDF">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8B1FDF">
        <w:rPr>
          <w:i/>
          <w:color w:val="000000"/>
          <w:lang w:val="en-GB"/>
        </w:rPr>
        <w:t>Aboussedra v. Libyan Arab Jamahiriya</w:t>
      </w:r>
      <w:r w:rsidRPr="008B1FDF">
        <w:rPr>
          <w:color w:val="000000"/>
          <w:lang w:val="en-GB"/>
        </w:rPr>
        <w:t xml:space="preserve">, </w:t>
      </w:r>
      <w:r w:rsidRPr="008B1FDF">
        <w:rPr>
          <w:bCs/>
          <w:color w:val="000000"/>
          <w:lang w:val="en-GB"/>
        </w:rPr>
        <w:t>Communication No. 1751/2008,</w:t>
      </w:r>
      <w:r w:rsidRPr="008B1FDF">
        <w:rPr>
          <w:color w:val="000000"/>
          <w:lang w:val="en-GB"/>
        </w:rPr>
        <w:t xml:space="preserve"> views of 25 October 2010, § 7.5, </w:t>
      </w:r>
      <w:r w:rsidRPr="008B1FDF">
        <w:rPr>
          <w:bCs/>
          <w:color w:val="000000"/>
          <w:lang w:val="en-GB"/>
        </w:rPr>
        <w:t>CCPR/C/100/D/1751/2008</w:t>
      </w:r>
      <w:r w:rsidRPr="008B1FDF">
        <w:rPr>
          <w:color w:val="000000"/>
          <w:lang w:val="en-GB"/>
        </w:rPr>
        <w:t xml:space="preserve">). In the case </w:t>
      </w:r>
      <w:r w:rsidRPr="008B1FDF">
        <w:rPr>
          <w:i/>
          <w:color w:val="000000"/>
          <w:lang w:val="en-GB"/>
        </w:rPr>
        <w:t>Amirov v. Russian Federation</w:t>
      </w:r>
      <w:r w:rsidRPr="008B1FDF">
        <w:rPr>
          <w:color w:val="000000"/>
          <w:lang w:val="en-GB"/>
        </w:rPr>
        <w:t xml:space="preserve"> the Committee observed that “</w:t>
      </w:r>
      <w:r w:rsidRPr="008B1FDF">
        <w:rPr>
          <w:color w:val="000000"/>
          <w:lang w:val="en-GB"/>
        </w:rPr>
        <w:sym w:font="Symbol" w:char="F05B"/>
      </w:r>
      <w:r w:rsidRPr="008B1FDF">
        <w:rPr>
          <w:color w:val="000000"/>
          <w:lang w:val="en-GB"/>
        </w:rPr>
        <w:t>w</w:t>
      </w:r>
      <w:r w:rsidRPr="008B1FDF">
        <w:rPr>
          <w:color w:val="000000"/>
          <w:lang w:val="en-GB"/>
        </w:rPr>
        <w:sym w:font="Symbol" w:char="F05D"/>
      </w:r>
      <w:r w:rsidRPr="008B1FDF">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BC1590" w:rsidRPr="008B1FDF">
        <w:rPr>
          <w:i/>
          <w:lang w:val="en-GB"/>
        </w:rPr>
        <w:t>Abubakar Amirov and Aïzan Amirova v. Russi</w:t>
      </w:r>
      <w:r w:rsidR="00BC1590" w:rsidRPr="008B1FDF">
        <w:rPr>
          <w:lang w:val="en-GB"/>
        </w:rPr>
        <w:t>a</w:t>
      </w:r>
      <w:r w:rsidR="00BC1590" w:rsidRPr="008B1FDF">
        <w:rPr>
          <w:i/>
          <w:lang w:val="en-GB"/>
        </w:rPr>
        <w:t>n Federation</w:t>
      </w:r>
      <w:r w:rsidR="00BC1590" w:rsidRPr="008B1FDF">
        <w:rPr>
          <w:color w:val="000000"/>
          <w:lang w:val="en-GB"/>
        </w:rPr>
        <w:t>,</w:t>
      </w:r>
      <w:r w:rsidRPr="008B1FDF">
        <w:rPr>
          <w:color w:val="000000"/>
          <w:lang w:val="en-GB"/>
        </w:rPr>
        <w:t xml:space="preserve"> cited in § </w:t>
      </w:r>
      <w:r w:rsidR="003F1B86">
        <w:fldChar w:fldCharType="begin"/>
      </w:r>
      <w:r w:rsidR="00AB0724">
        <w:instrText xml:space="preserve"> REF _Ref374623420 \r \h  \* MERGEFORMAT </w:instrText>
      </w:r>
      <w:r w:rsidR="003F1B86">
        <w:fldChar w:fldCharType="separate"/>
      </w:r>
      <w:r w:rsidR="00174DD4" w:rsidRPr="00174DD4">
        <w:rPr>
          <w:color w:val="000000"/>
          <w:lang w:val="en-GB"/>
        </w:rPr>
        <w:t>89</w:t>
      </w:r>
      <w:r w:rsidR="003F1B86">
        <w:fldChar w:fldCharType="end"/>
      </w:r>
      <w:r w:rsidRPr="008B1FDF">
        <w:rPr>
          <w:color w:val="000000"/>
          <w:lang w:val="en-GB"/>
        </w:rPr>
        <w:t>above, at § 11.7).</w:t>
      </w:r>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8B1FDF">
        <w:rPr>
          <w:i/>
          <w:color w:val="000000"/>
          <w:lang w:val="en-GB"/>
        </w:rPr>
        <w:t>Açiș</w:t>
      </w:r>
      <w:r w:rsidR="004501AE">
        <w:rPr>
          <w:i/>
          <w:color w:val="000000"/>
          <w:lang w:val="en-GB"/>
        </w:rPr>
        <w:t xml:space="preserve"> </w:t>
      </w:r>
      <w:r w:rsidRPr="008B1FDF">
        <w:rPr>
          <w:i/>
          <w:color w:val="000000"/>
          <w:lang w:val="en-GB"/>
        </w:rPr>
        <w:t>v.</w:t>
      </w:r>
      <w:r w:rsidR="004501AE">
        <w:rPr>
          <w:i/>
          <w:color w:val="000000"/>
          <w:lang w:val="en-GB"/>
        </w:rPr>
        <w:t xml:space="preserve"> </w:t>
      </w:r>
      <w:r w:rsidRPr="008B1FDF">
        <w:rPr>
          <w:i/>
          <w:color w:val="000000"/>
          <w:lang w:val="en-GB"/>
        </w:rPr>
        <w:t>Turkey</w:t>
      </w:r>
      <w:r w:rsidRPr="008B1FDF">
        <w:rPr>
          <w:color w:val="000000"/>
          <w:lang w:val="en-GB"/>
        </w:rPr>
        <w:t>, no. 7050/05, judgment of 1 February 2011, § 45).</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In this respect, it is the position of the European Court that findings under the procedural limb of Article 2 would also be of direct relevance in considering the existence of a violation of Article 3 (see ECtHR, </w:t>
      </w:r>
      <w:r w:rsidRPr="008B1FDF">
        <w:rPr>
          <w:i/>
          <w:color w:val="000000"/>
          <w:lang w:val="en-GB"/>
        </w:rPr>
        <w:t>Basayeva and Others v. Russia</w:t>
      </w:r>
      <w:r w:rsidRPr="008B1FDF">
        <w:rPr>
          <w:color w:val="000000"/>
          <w:lang w:val="en-GB"/>
        </w:rPr>
        <w:t xml:space="preserve">, cited in § </w:t>
      </w:r>
      <w:r w:rsidR="003F1B86">
        <w:fldChar w:fldCharType="begin"/>
      </w:r>
      <w:r w:rsidR="00AB0724">
        <w:instrText xml:space="preserve"> REF _Ref374623221 \r \h  \* MERGEFORMAT </w:instrText>
      </w:r>
      <w:r w:rsidR="003F1B86">
        <w:fldChar w:fldCharType="separate"/>
      </w:r>
      <w:r w:rsidR="00174DD4" w:rsidRPr="00174DD4">
        <w:rPr>
          <w:color w:val="000000"/>
          <w:lang w:val="en-GB"/>
        </w:rPr>
        <w:t>139</w:t>
      </w:r>
      <w:r w:rsidR="003F1B86">
        <w:fldChar w:fldCharType="end"/>
      </w:r>
      <w:r w:rsidRPr="008B1FDF">
        <w:rPr>
          <w:color w:val="000000"/>
          <w:lang w:val="en-GB"/>
        </w:rPr>
        <w:t xml:space="preserve"> above, at § 109; ECtHR, </w:t>
      </w:r>
      <w:r w:rsidRPr="008B1FDF">
        <w:rPr>
          <w:i/>
          <w:color w:val="000000"/>
          <w:lang w:val="en-GB"/>
        </w:rPr>
        <w:t>Gelayevy v. Russia</w:t>
      </w:r>
      <w:r w:rsidRPr="008B1FDF">
        <w:rPr>
          <w:color w:val="000000"/>
          <w:lang w:val="en-GB"/>
        </w:rPr>
        <w:t xml:space="preserve">, cited in § </w:t>
      </w:r>
      <w:r w:rsidR="003F1B86">
        <w:fldChar w:fldCharType="begin"/>
      </w:r>
      <w:r w:rsidR="00AB0724">
        <w:instrText xml:space="preserve"> REF _Ref374623316 \r \h  \* MERGEFORMAT </w:instrText>
      </w:r>
      <w:r w:rsidR="003F1B86">
        <w:fldChar w:fldCharType="separate"/>
      </w:r>
      <w:r w:rsidR="00174DD4" w:rsidRPr="00174DD4">
        <w:rPr>
          <w:color w:val="000000"/>
          <w:lang w:val="en-GB"/>
        </w:rPr>
        <w:t>130</w:t>
      </w:r>
      <w:r w:rsidR="003F1B86">
        <w:fldChar w:fldCharType="end"/>
      </w:r>
      <w:r w:rsidRPr="008B1FDF">
        <w:rPr>
          <w:color w:val="000000"/>
          <w:lang w:val="en-GB"/>
        </w:rPr>
        <w:t xml:space="preserve"> above, at § 147; ECtHR, </w:t>
      </w:r>
      <w:r w:rsidRPr="008B1FDF">
        <w:rPr>
          <w:i/>
          <w:color w:val="000000"/>
          <w:lang w:val="en-GB"/>
        </w:rPr>
        <w:t>Bazorkina v. Russia</w:t>
      </w:r>
      <w:r w:rsidRPr="008B1FDF">
        <w:rPr>
          <w:color w:val="000000"/>
          <w:lang w:val="en-GB"/>
        </w:rPr>
        <w:t xml:space="preserve">, cited in § </w:t>
      </w:r>
      <w:r w:rsidR="003F1B86">
        <w:fldChar w:fldCharType="begin"/>
      </w:r>
      <w:r w:rsidR="00AB0724">
        <w:instrText xml:space="preserve"> REF _Ref366241459 \r \h  \* MERGEFORMAT </w:instrText>
      </w:r>
      <w:r w:rsidR="003F1B86">
        <w:fldChar w:fldCharType="separate"/>
      </w:r>
      <w:r w:rsidR="00174DD4" w:rsidRPr="00174DD4">
        <w:rPr>
          <w:color w:val="000000"/>
          <w:lang w:val="en-GB"/>
        </w:rPr>
        <w:t>88</w:t>
      </w:r>
      <w:r w:rsidR="003F1B86">
        <w:fldChar w:fldCharType="end"/>
      </w:r>
      <w:r w:rsidRPr="008B1FDF">
        <w:rPr>
          <w:color w:val="000000"/>
          <w:lang w:val="en-GB"/>
        </w:rPr>
        <w:t>above, at § 140).</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observes that the European Court has already found violations of Article 3 of the ECHR in relation to disappearances in which the State itself was found to be responsible for the abduction (see ECtHR, </w:t>
      </w:r>
      <w:r w:rsidRPr="008B1FDF">
        <w:rPr>
          <w:i/>
          <w:color w:val="000000"/>
          <w:lang w:val="en-GB"/>
        </w:rPr>
        <w:t>Luluyev and Others v. Russia</w:t>
      </w:r>
      <w:r w:rsidRPr="008B1FDF">
        <w:rPr>
          <w:color w:val="000000"/>
          <w:lang w:val="en-GB"/>
        </w:rPr>
        <w:t xml:space="preserve">, no. 69480/01, judgment of 9 November 2006, §§ 117 - 118; ECtHR, </w:t>
      </w:r>
      <w:r w:rsidRPr="008B1FDF">
        <w:rPr>
          <w:i/>
          <w:color w:val="000000"/>
          <w:lang w:val="en-GB"/>
        </w:rPr>
        <w:t>Kukayev v. Russia</w:t>
      </w:r>
      <w:r w:rsidRPr="008B1FDF">
        <w:rPr>
          <w:color w:val="000000"/>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8B1FDF">
        <w:rPr>
          <w:rStyle w:val="sb8d990e2"/>
          <w:color w:val="000000"/>
          <w:lang w:val="en-GB"/>
        </w:rPr>
        <w:t>could have in itself</w:t>
      </w:r>
      <w:r w:rsidRPr="008B1FDF">
        <w:rPr>
          <w:color w:val="000000"/>
          <w:lang w:val="en-GB"/>
        </w:rPr>
        <w:t xml:space="preserve"> caused the applicant mental distress in excess of the minimum level of severity, which is necessary in order to consider treatment as falling within the scope of Article 3 (see, among others, ECtHR, </w:t>
      </w:r>
      <w:r w:rsidRPr="008B1FDF">
        <w:rPr>
          <w:i/>
          <w:color w:val="000000"/>
          <w:lang w:val="en-GB"/>
        </w:rPr>
        <w:t>Tovsultanova v. Russia</w:t>
      </w:r>
      <w:r w:rsidRPr="008B1FDF">
        <w:rPr>
          <w:color w:val="000000"/>
          <w:lang w:val="en-GB"/>
        </w:rPr>
        <w:t xml:space="preserve">, no. 26974/06, judgment of 17 June 2010, § 104; ECtHR, </w:t>
      </w:r>
      <w:r w:rsidRPr="008B1FDF">
        <w:rPr>
          <w:i/>
          <w:color w:val="000000"/>
          <w:lang w:val="en-GB"/>
        </w:rPr>
        <w:t>Shafiyeva v. Russia</w:t>
      </w:r>
      <w:r w:rsidRPr="008B1FDF">
        <w:rPr>
          <w:color w:val="000000"/>
          <w:lang w:val="en-GB"/>
        </w:rPr>
        <w:t>, no. 49379/09, judgment of 3 May 2012, § 103).</w:t>
      </w:r>
    </w:p>
    <w:p w:rsidR="00A76B19" w:rsidRPr="008B1FDF" w:rsidRDefault="00A76B19" w:rsidP="00A76B19">
      <w:pPr>
        <w:pStyle w:val="Default"/>
        <w:tabs>
          <w:tab w:val="left" w:pos="360"/>
          <w:tab w:val="left" w:pos="540"/>
          <w:tab w:val="left" w:pos="720"/>
        </w:tabs>
        <w:ind w:left="450" w:hanging="450"/>
        <w:jc w:val="both"/>
        <w:rPr>
          <w:lang w:val="en-GB"/>
        </w:rPr>
      </w:pPr>
    </w:p>
    <w:p w:rsidR="00A76B19" w:rsidRPr="008B1FDF" w:rsidRDefault="00A76B19" w:rsidP="00A76B19">
      <w:pPr>
        <w:pStyle w:val="ListParagraph1"/>
        <w:numPr>
          <w:ilvl w:val="0"/>
          <w:numId w:val="35"/>
        </w:numPr>
        <w:ind w:left="360"/>
        <w:jc w:val="both"/>
        <w:rPr>
          <w:i/>
          <w:color w:val="000000"/>
          <w:lang w:eastAsia="en-US"/>
        </w:rPr>
      </w:pPr>
      <w:r w:rsidRPr="008B1FDF">
        <w:rPr>
          <w:i/>
          <w:color w:val="000000"/>
          <w:lang w:eastAsia="en-US"/>
        </w:rPr>
        <w:t>Applicability of Article 3 to the Kosovo context</w:t>
      </w:r>
    </w:p>
    <w:p w:rsidR="00A76B19" w:rsidRPr="008B1FDF" w:rsidRDefault="00A76B19" w:rsidP="00A76B19">
      <w:pPr>
        <w:pStyle w:val="Default"/>
        <w:tabs>
          <w:tab w:val="left" w:pos="360"/>
          <w:tab w:val="left" w:pos="540"/>
          <w:tab w:val="left" w:pos="720"/>
        </w:tabs>
        <w:ind w:hanging="360"/>
        <w:jc w:val="both"/>
        <w:rPr>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With regard to the </w:t>
      </w:r>
      <w:r w:rsidRPr="008B1FDF">
        <w:rPr>
          <w:rStyle w:val="sb8d990e2"/>
          <w:color w:val="000000"/>
        </w:rPr>
        <w:t>applicability</w:t>
      </w:r>
      <w:r w:rsidRPr="008B1FDF">
        <w:rPr>
          <w:color w:val="000000"/>
          <w:lang w:val="en-GB"/>
        </w:rPr>
        <w:t xml:space="preserve"> of the above standards to the Kosovo context, the Panel first refers to its view on the same issue with regard to Article 2, developed above (see §§ </w:t>
      </w:r>
      <w:r w:rsidR="003F1B86">
        <w:fldChar w:fldCharType="begin"/>
      </w:r>
      <w:r w:rsidR="00AB0724">
        <w:instrText xml:space="preserve"> REF _Ref366163783 \r \h  \* MERGEFORMAT </w:instrText>
      </w:r>
      <w:r w:rsidR="003F1B86">
        <w:fldChar w:fldCharType="separate"/>
      </w:r>
      <w:r w:rsidR="00174DD4" w:rsidRPr="00174DD4">
        <w:rPr>
          <w:color w:val="000000"/>
          <w:lang w:val="en-GB"/>
        </w:rPr>
        <w:t>83</w:t>
      </w:r>
      <w:r w:rsidR="003F1B86">
        <w:fldChar w:fldCharType="end"/>
      </w:r>
      <w:r w:rsidR="00311669" w:rsidRPr="008B1FDF">
        <w:rPr>
          <w:color w:val="000000"/>
          <w:lang w:val="en-GB"/>
        </w:rPr>
        <w:t xml:space="preserve"> - </w:t>
      </w:r>
      <w:r w:rsidR="003F1B86">
        <w:fldChar w:fldCharType="begin"/>
      </w:r>
      <w:r w:rsidR="00AB0724">
        <w:instrText xml:space="preserve"> REF _Ref374623719 \r \h  \* MERGEFORMAT </w:instrText>
      </w:r>
      <w:r w:rsidR="003F1B86">
        <w:fldChar w:fldCharType="separate"/>
      </w:r>
      <w:r w:rsidR="00174DD4" w:rsidRPr="00174DD4">
        <w:rPr>
          <w:color w:val="000000"/>
          <w:lang w:val="en-GB"/>
        </w:rPr>
        <w:t>92</w:t>
      </w:r>
      <w:r w:rsidR="003F1B86">
        <w:fldChar w:fldCharType="end"/>
      </w:r>
      <w:r w:rsidRPr="008B1FDF">
        <w:rPr>
          <w:color w:val="000000"/>
          <w:lang w:val="en-GB"/>
        </w:rPr>
        <w:t xml:space="preserve"> above).</w:t>
      </w:r>
    </w:p>
    <w:p w:rsidR="00A76B19" w:rsidRPr="008B1FDF" w:rsidRDefault="00A76B19" w:rsidP="00A76B19">
      <w:pPr>
        <w:pStyle w:val="Default"/>
        <w:tabs>
          <w:tab w:val="num" w:pos="450"/>
        </w:tabs>
        <w:ind w:left="450" w:hanging="450"/>
        <w:jc w:val="both"/>
        <w:rPr>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F1B86">
        <w:fldChar w:fldCharType="begin"/>
      </w:r>
      <w:r w:rsidR="00AB0724">
        <w:instrText xml:space="preserve"> REF _Ref374623588 \r \h  \* MERGEFORMAT </w:instrText>
      </w:r>
      <w:r w:rsidR="003F1B86">
        <w:fldChar w:fldCharType="separate"/>
      </w:r>
      <w:r w:rsidR="00174DD4" w:rsidRPr="00174DD4">
        <w:rPr>
          <w:color w:val="000000"/>
          <w:lang w:val="en-GB"/>
        </w:rPr>
        <w:t>17</w:t>
      </w:r>
      <w:r w:rsidR="003F1B86">
        <w:fldChar w:fldCharType="end"/>
      </w:r>
      <w:r w:rsidRPr="008B1FDF">
        <w:rPr>
          <w:color w:val="000000"/>
          <w:lang w:val="en-GB"/>
        </w:rPr>
        <w:t xml:space="preserve"> above).</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again notes that it will not review relevant practices or alleged obstacles to the conduct of effective investigations </w:t>
      </w:r>
      <w:r w:rsidRPr="008B1FDF">
        <w:rPr>
          <w:i/>
          <w:color w:val="000000"/>
          <w:lang w:val="en-GB"/>
        </w:rPr>
        <w:t>in abstracto</w:t>
      </w:r>
      <w:r w:rsidRPr="008B1FDF">
        <w:rPr>
          <w:color w:val="000000"/>
          <w:lang w:val="en-GB"/>
        </w:rPr>
        <w:t>, but only in relation to their specific application to the complaint before it, considering the particular circumstances of the case.</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76B19" w:rsidRPr="008B1FDF" w:rsidRDefault="00A76B19" w:rsidP="00A76B19">
      <w:pPr>
        <w:rPr>
          <w:i/>
          <w:color w:val="000000"/>
          <w:lang w:val="en-GB"/>
        </w:rPr>
      </w:pPr>
    </w:p>
    <w:p w:rsidR="00A76B19" w:rsidRPr="008B1FDF" w:rsidRDefault="00A76B19" w:rsidP="00A76B19">
      <w:pPr>
        <w:pStyle w:val="ListParagraph1"/>
        <w:numPr>
          <w:ilvl w:val="0"/>
          <w:numId w:val="35"/>
        </w:numPr>
        <w:ind w:left="360"/>
        <w:jc w:val="both"/>
        <w:rPr>
          <w:color w:val="000000"/>
        </w:rPr>
      </w:pPr>
      <w:r w:rsidRPr="008B1FDF">
        <w:rPr>
          <w:i/>
          <w:color w:val="000000"/>
          <w:lang w:eastAsia="en-US"/>
        </w:rPr>
        <w:t>Compliance</w:t>
      </w:r>
      <w:r w:rsidRPr="008B1FDF">
        <w:rPr>
          <w:i/>
          <w:color w:val="000000"/>
        </w:rPr>
        <w:t xml:space="preserve"> with Article 3 in the present case</w:t>
      </w:r>
    </w:p>
    <w:p w:rsidR="00A76B19" w:rsidRPr="008B1FDF" w:rsidRDefault="00A76B19" w:rsidP="00A76B19">
      <w:pPr>
        <w:pStyle w:val="ListParagraph"/>
        <w:ind w:left="36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Against this background, the Panel discerns a number of factors in the present case which, taken together, raise the question of violation of Article 3 of the ECHR.</w:t>
      </w:r>
    </w:p>
    <w:p w:rsidR="00A76B19" w:rsidRPr="008B1FDF" w:rsidRDefault="00A76B19" w:rsidP="00A76B19">
      <w:pPr>
        <w:pStyle w:val="Default"/>
        <w:tabs>
          <w:tab w:val="num" w:pos="450"/>
        </w:tabs>
        <w:ind w:left="450" w:hanging="450"/>
        <w:jc w:val="both"/>
        <w:rPr>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notes the proximity of the family ties between the complainant and </w:t>
      </w:r>
      <w:r w:rsidR="00311669" w:rsidRPr="008B1FDF">
        <w:rPr>
          <w:color w:val="000000"/>
          <w:lang w:val="en-GB"/>
        </w:rPr>
        <w:t xml:space="preserve">Mr </w:t>
      </w:r>
      <w:r w:rsidR="0019587F">
        <w:rPr>
          <w:bCs/>
          <w:lang w:val="en-GB"/>
        </w:rPr>
        <w:t>Veselin</w:t>
      </w:r>
      <w:r w:rsidR="004501AE">
        <w:rPr>
          <w:bCs/>
          <w:lang w:val="en-GB"/>
        </w:rPr>
        <w:t xml:space="preserve"> </w:t>
      </w:r>
      <w:r w:rsidR="0019587F">
        <w:rPr>
          <w:bCs/>
          <w:lang w:val="en-GB"/>
        </w:rPr>
        <w:t>Lazi</w:t>
      </w:r>
      <w:r w:rsidR="0019587F" w:rsidRPr="008B1FDF">
        <w:rPr>
          <w:bCs/>
          <w:lang w:val="en-GB"/>
        </w:rPr>
        <w:t>ć</w:t>
      </w:r>
      <w:r w:rsidR="00311669" w:rsidRPr="008B1FDF">
        <w:rPr>
          <w:color w:val="000000"/>
          <w:lang w:val="en-GB"/>
        </w:rPr>
        <w:t xml:space="preserve">, who is </w:t>
      </w:r>
      <w:r w:rsidR="00311669" w:rsidRPr="008B1FDF">
        <w:rPr>
          <w:color w:val="000000"/>
        </w:rPr>
        <w:t xml:space="preserve">her </w:t>
      </w:r>
      <w:r w:rsidR="0019587F">
        <w:rPr>
          <w:color w:val="000000"/>
        </w:rPr>
        <w:t>husband</w:t>
      </w:r>
      <w:r w:rsidRPr="008B1FDF">
        <w:rPr>
          <w:color w:val="000000"/>
        </w:rPr>
        <w:t>.</w:t>
      </w:r>
    </w:p>
    <w:p w:rsidR="00A76B19" w:rsidRPr="008B1FDF" w:rsidRDefault="00A76B19" w:rsidP="00A76B19">
      <w:pPr>
        <w:tabs>
          <w:tab w:val="num" w:pos="450"/>
        </w:tabs>
        <w:autoSpaceDE w:val="0"/>
        <w:ind w:left="450" w:hanging="450"/>
        <w:jc w:val="both"/>
        <w:rPr>
          <w:color w:val="000000"/>
          <w:lang w:val="en-GB"/>
        </w:rPr>
      </w:pPr>
    </w:p>
    <w:p w:rsidR="00A76B19" w:rsidRPr="00F2485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recalls the failure established above in relation to the procedural obligation under Article 2, despite the fact that UNMIK Police had the minimum necessary information to pursue </w:t>
      </w:r>
      <w:r w:rsidRPr="00F2485F">
        <w:rPr>
          <w:color w:val="000000"/>
          <w:lang w:val="en-GB"/>
        </w:rPr>
        <w:t>investigation from the outset. In this respect, the Panel reiterates that from the standpoint of Article 3 it may examine UNMIK’s reactions and attitudes to the complainant in their entirety.</w:t>
      </w:r>
    </w:p>
    <w:p w:rsidR="00A76B19" w:rsidRPr="00F2485F" w:rsidRDefault="00A76B19" w:rsidP="00A76B19">
      <w:pPr>
        <w:pStyle w:val="ListParagraph"/>
        <w:tabs>
          <w:tab w:val="num" w:pos="450"/>
        </w:tabs>
        <w:ind w:left="450" w:hanging="450"/>
        <w:rPr>
          <w:color w:val="000000"/>
          <w:lang w:val="en-GB"/>
        </w:rPr>
      </w:pPr>
    </w:p>
    <w:p w:rsidR="00C87C2C" w:rsidRPr="00F2485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F2485F">
        <w:rPr>
          <w:color w:val="000000"/>
          <w:lang w:val="en-GB"/>
        </w:rPr>
        <w:t xml:space="preserve">As was shown above with regard to Article 2, no proper investigation was conducted in this case. </w:t>
      </w:r>
      <w:r w:rsidR="00C87C2C" w:rsidRPr="00F2485F">
        <w:rPr>
          <w:color w:val="000000"/>
          <w:lang w:val="en-GB"/>
        </w:rPr>
        <w:t xml:space="preserve">Thus, the Panel does not consider it necessary to assess the SRSG’s objections related to the investigation itself (see § </w:t>
      </w:r>
      <w:r w:rsidR="003F1B86" w:rsidRPr="00F2485F">
        <w:rPr>
          <w:color w:val="000000"/>
          <w:lang w:val="en-GB"/>
        </w:rPr>
        <w:fldChar w:fldCharType="begin"/>
      </w:r>
      <w:r w:rsidR="00C87C2C" w:rsidRPr="00F2485F">
        <w:rPr>
          <w:color w:val="000000"/>
          <w:lang w:val="en-GB"/>
        </w:rPr>
        <w:instrText xml:space="preserve"> REF _Ref411345636 \r \h  \* MERGEFORMAT </w:instrText>
      </w:r>
      <w:r w:rsidR="003F1B86" w:rsidRPr="00F2485F">
        <w:rPr>
          <w:color w:val="000000"/>
          <w:lang w:val="en-GB"/>
        </w:rPr>
      </w:r>
      <w:r w:rsidR="003F1B86" w:rsidRPr="00F2485F">
        <w:rPr>
          <w:color w:val="000000"/>
          <w:lang w:val="en-GB"/>
        </w:rPr>
        <w:fldChar w:fldCharType="separate"/>
      </w:r>
      <w:r w:rsidR="00174DD4">
        <w:rPr>
          <w:color w:val="000000"/>
          <w:lang w:val="en-GB"/>
        </w:rPr>
        <w:t>133</w:t>
      </w:r>
      <w:r w:rsidR="003F1B86" w:rsidRPr="00F2485F">
        <w:rPr>
          <w:color w:val="000000"/>
          <w:lang w:val="en-GB"/>
        </w:rPr>
        <w:fldChar w:fldCharType="end"/>
      </w:r>
      <w:r w:rsidR="00C87C2C" w:rsidRPr="00F2485F">
        <w:rPr>
          <w:color w:val="000000"/>
          <w:lang w:val="en-GB"/>
        </w:rPr>
        <w:t xml:space="preserve"> above).</w:t>
      </w:r>
    </w:p>
    <w:p w:rsidR="00C87C2C" w:rsidRPr="00F2485F" w:rsidRDefault="00C87C2C" w:rsidP="00C87C2C">
      <w:pPr>
        <w:pStyle w:val="ListParagraph"/>
        <w:rPr>
          <w:color w:val="000000"/>
          <w:lang w:val="en-GB"/>
        </w:rPr>
      </w:pPr>
    </w:p>
    <w:p w:rsidR="00A76B19" w:rsidRPr="00F2485F" w:rsidRDefault="00C87C2C" w:rsidP="00A76B19">
      <w:pPr>
        <w:numPr>
          <w:ilvl w:val="0"/>
          <w:numId w:val="6"/>
        </w:numPr>
        <w:tabs>
          <w:tab w:val="clear" w:pos="360"/>
          <w:tab w:val="num" w:pos="450"/>
          <w:tab w:val="left" w:pos="709"/>
        </w:tabs>
        <w:suppressAutoHyphens/>
        <w:autoSpaceDE w:val="0"/>
        <w:ind w:left="450" w:hanging="450"/>
        <w:jc w:val="both"/>
        <w:rPr>
          <w:color w:val="000000"/>
          <w:lang w:val="en-GB"/>
        </w:rPr>
      </w:pPr>
      <w:r w:rsidRPr="00F2485F">
        <w:rPr>
          <w:color w:val="000000"/>
          <w:lang w:val="en-GB"/>
        </w:rPr>
        <w:t xml:space="preserve">Furthermore, the </w:t>
      </w:r>
      <w:r w:rsidR="00311669" w:rsidRPr="00F2485F">
        <w:rPr>
          <w:color w:val="000000"/>
          <w:lang w:val="en-GB"/>
        </w:rPr>
        <w:t xml:space="preserve">investigative file indicates no contact between UNMIK Police and </w:t>
      </w:r>
      <w:r w:rsidR="00A76B19" w:rsidRPr="00F2485F">
        <w:rPr>
          <w:bCs/>
          <w:color w:val="000000"/>
          <w:lang w:val="en-GB"/>
        </w:rPr>
        <w:t>the complainant</w:t>
      </w:r>
      <w:r w:rsidR="00A76B19" w:rsidRPr="00F2485F">
        <w:rPr>
          <w:color w:val="000000"/>
        </w:rPr>
        <w:t>. Until</w:t>
      </w:r>
      <w:r w:rsidR="00A76B19" w:rsidRPr="00F2485F">
        <w:rPr>
          <w:color w:val="000000"/>
          <w:lang w:val="en-GB"/>
        </w:rPr>
        <w:t xml:space="preserve"> now, </w:t>
      </w:r>
      <w:r w:rsidR="00311669" w:rsidRPr="00F2485F">
        <w:rPr>
          <w:color w:val="000000"/>
          <w:lang w:val="en-GB"/>
        </w:rPr>
        <w:t xml:space="preserve">more than </w:t>
      </w:r>
      <w:r w:rsidR="00A76B19" w:rsidRPr="00F2485F">
        <w:rPr>
          <w:color w:val="000000"/>
          <w:lang w:val="en-GB"/>
        </w:rPr>
        <w:t>1</w:t>
      </w:r>
      <w:r w:rsidR="0019587F" w:rsidRPr="00F2485F">
        <w:rPr>
          <w:color w:val="000000"/>
          <w:lang w:val="en-GB"/>
        </w:rPr>
        <w:t>5</w:t>
      </w:r>
      <w:r w:rsidR="00A76B19" w:rsidRPr="00F2485F">
        <w:rPr>
          <w:color w:val="000000"/>
          <w:lang w:val="en-GB"/>
        </w:rPr>
        <w:t xml:space="preserve"> years after </w:t>
      </w:r>
      <w:r w:rsidR="00311669" w:rsidRPr="00F2485F">
        <w:rPr>
          <w:color w:val="000000"/>
          <w:lang w:val="en-GB"/>
        </w:rPr>
        <w:t xml:space="preserve">Mr </w:t>
      </w:r>
      <w:r w:rsidR="0019587F" w:rsidRPr="00F2485F">
        <w:rPr>
          <w:bCs/>
          <w:lang w:val="en-GB"/>
        </w:rPr>
        <w:t>Veselin</w:t>
      </w:r>
      <w:r w:rsidR="004501AE" w:rsidRPr="00F2485F">
        <w:rPr>
          <w:bCs/>
          <w:lang w:val="en-GB"/>
        </w:rPr>
        <w:t xml:space="preserve"> </w:t>
      </w:r>
      <w:r w:rsidR="0019587F" w:rsidRPr="00F2485F">
        <w:rPr>
          <w:bCs/>
          <w:lang w:val="en-GB"/>
        </w:rPr>
        <w:t>Lazić</w:t>
      </w:r>
      <w:r w:rsidR="0019587F" w:rsidRPr="00F2485F">
        <w:rPr>
          <w:color w:val="000000"/>
          <w:lang w:val="en-GB"/>
        </w:rPr>
        <w:t>’s abduction</w:t>
      </w:r>
      <w:r w:rsidR="004501AE" w:rsidRPr="00F2485F">
        <w:rPr>
          <w:color w:val="000000"/>
          <w:lang w:val="en-GB"/>
        </w:rPr>
        <w:t xml:space="preserve"> </w:t>
      </w:r>
      <w:r w:rsidR="0019587F" w:rsidRPr="00F2485F">
        <w:rPr>
          <w:color w:val="000000"/>
          <w:lang w:val="en-GB"/>
        </w:rPr>
        <w:t xml:space="preserve">and </w:t>
      </w:r>
      <w:r w:rsidR="00A76B19" w:rsidRPr="00F2485F">
        <w:rPr>
          <w:color w:val="000000"/>
          <w:lang w:val="en-GB"/>
        </w:rPr>
        <w:t xml:space="preserve">disappearance, </w:t>
      </w:r>
      <w:r w:rsidR="00311669" w:rsidRPr="00F2485F">
        <w:rPr>
          <w:color w:val="000000"/>
          <w:lang w:val="en-GB"/>
        </w:rPr>
        <w:t xml:space="preserve">she </w:t>
      </w:r>
      <w:r w:rsidR="00A76B19" w:rsidRPr="00F2485F">
        <w:rPr>
          <w:color w:val="000000"/>
          <w:lang w:val="en-GB"/>
        </w:rPr>
        <w:t>ha</w:t>
      </w:r>
      <w:r w:rsidR="00311669" w:rsidRPr="00F2485F">
        <w:rPr>
          <w:color w:val="000000"/>
          <w:lang w:val="en-GB"/>
        </w:rPr>
        <w:t>s</w:t>
      </w:r>
      <w:r w:rsidR="00A76B19" w:rsidRPr="00F2485F">
        <w:rPr>
          <w:color w:val="000000"/>
          <w:lang w:val="en-GB"/>
        </w:rPr>
        <w:t xml:space="preserve"> received no information on </w:t>
      </w:r>
      <w:r w:rsidR="00311669" w:rsidRPr="00F2485F">
        <w:rPr>
          <w:color w:val="000000"/>
          <w:lang w:val="en-GB"/>
        </w:rPr>
        <w:t xml:space="preserve">the fate of her </w:t>
      </w:r>
      <w:r w:rsidR="0019587F" w:rsidRPr="00F2485F">
        <w:rPr>
          <w:color w:val="000000"/>
          <w:lang w:val="en-GB"/>
        </w:rPr>
        <w:t>husband</w:t>
      </w:r>
      <w:r w:rsidR="00A76B19" w:rsidRPr="00F2485F">
        <w:rPr>
          <w:color w:val="000000"/>
          <w:lang w:val="en-GB"/>
        </w:rPr>
        <w:t xml:space="preserve"> or on t</w:t>
      </w:r>
      <w:r w:rsidRPr="00F2485F">
        <w:rPr>
          <w:color w:val="000000"/>
          <w:lang w:val="en-GB"/>
        </w:rPr>
        <w:t>he status of the investigation.</w:t>
      </w:r>
    </w:p>
    <w:p w:rsidR="00311669" w:rsidRPr="00F2485F" w:rsidRDefault="00311669" w:rsidP="00311669">
      <w:pPr>
        <w:pStyle w:val="ListParagraph"/>
        <w:rPr>
          <w:color w:val="000000"/>
          <w:lang w:val="en-GB"/>
        </w:rPr>
      </w:pPr>
    </w:p>
    <w:p w:rsidR="00311669" w:rsidRPr="00F2485F" w:rsidRDefault="00174ABA" w:rsidP="004501AE">
      <w:pPr>
        <w:numPr>
          <w:ilvl w:val="0"/>
          <w:numId w:val="6"/>
        </w:numPr>
        <w:tabs>
          <w:tab w:val="clear" w:pos="360"/>
          <w:tab w:val="num" w:pos="450"/>
          <w:tab w:val="left" w:pos="709"/>
        </w:tabs>
        <w:suppressAutoHyphens/>
        <w:autoSpaceDE w:val="0"/>
        <w:ind w:left="450" w:hanging="450"/>
        <w:jc w:val="both"/>
        <w:rPr>
          <w:color w:val="000000"/>
          <w:lang w:val="en-GB"/>
        </w:rPr>
      </w:pPr>
      <w:r w:rsidRPr="00F2485F">
        <w:rPr>
          <w:color w:val="000000"/>
          <w:lang w:val="en-GB"/>
        </w:rPr>
        <w:t xml:space="preserve">In </w:t>
      </w:r>
      <w:r w:rsidR="00C87C2C" w:rsidRPr="00F2485F">
        <w:rPr>
          <w:color w:val="000000"/>
          <w:lang w:val="en-GB"/>
        </w:rPr>
        <w:t>this respect</w:t>
      </w:r>
      <w:r w:rsidRPr="00F2485F">
        <w:rPr>
          <w:color w:val="000000"/>
          <w:lang w:val="en-GB"/>
        </w:rPr>
        <w:t xml:space="preserve">, </w:t>
      </w:r>
      <w:r w:rsidRPr="00F2485F">
        <w:rPr>
          <w:rStyle w:val="sb8d990e2"/>
        </w:rPr>
        <w:t xml:space="preserve">the Panel </w:t>
      </w:r>
      <w:r w:rsidR="00C87C2C" w:rsidRPr="00F2485F">
        <w:rPr>
          <w:rStyle w:val="sb8d990e2"/>
        </w:rPr>
        <w:t xml:space="preserve">also </w:t>
      </w:r>
      <w:r w:rsidRPr="00F2485F">
        <w:rPr>
          <w:rStyle w:val="sb8d990e2"/>
        </w:rPr>
        <w:t xml:space="preserve">recalls </w:t>
      </w:r>
      <w:r w:rsidR="00C87C2C" w:rsidRPr="00F2485F">
        <w:rPr>
          <w:rStyle w:val="sb8d990e2"/>
        </w:rPr>
        <w:t xml:space="preserve">that in 2005, the complainant submitted a criminal report to the International Prosecutor, in which repeated the circumstances of her husband’s </w:t>
      </w:r>
      <w:r w:rsidR="00C87C2C" w:rsidRPr="00F2485F">
        <w:rPr>
          <w:color w:val="000000"/>
          <w:lang w:val="en-GB"/>
        </w:rPr>
        <w:t>abduction</w:t>
      </w:r>
      <w:r w:rsidR="00C87C2C" w:rsidRPr="00F2485F">
        <w:rPr>
          <w:rStyle w:val="sb8d990e2"/>
        </w:rPr>
        <w:t xml:space="preserve"> and expressed her dissatisfaction and frustration regarding the way the investigation was handled (see § </w:t>
      </w:r>
      <w:r w:rsidR="003F1B86" w:rsidRPr="00F2485F">
        <w:rPr>
          <w:rStyle w:val="sb8d990e2"/>
        </w:rPr>
        <w:fldChar w:fldCharType="begin"/>
      </w:r>
      <w:r w:rsidR="00C87C2C" w:rsidRPr="00F2485F">
        <w:rPr>
          <w:rStyle w:val="sb8d990e2"/>
        </w:rPr>
        <w:instrText xml:space="preserve"> REF _Ref411331725 \r \h  \* MERGEFORMAT </w:instrText>
      </w:r>
      <w:r w:rsidR="003F1B86" w:rsidRPr="00F2485F">
        <w:rPr>
          <w:rStyle w:val="sb8d990e2"/>
        </w:rPr>
      </w:r>
      <w:r w:rsidR="003F1B86" w:rsidRPr="00F2485F">
        <w:rPr>
          <w:rStyle w:val="sb8d990e2"/>
        </w:rPr>
        <w:fldChar w:fldCharType="separate"/>
      </w:r>
      <w:r w:rsidR="00174DD4">
        <w:rPr>
          <w:rStyle w:val="sb8d990e2"/>
        </w:rPr>
        <w:t>37</w:t>
      </w:r>
      <w:r w:rsidR="003F1B86" w:rsidRPr="00F2485F">
        <w:rPr>
          <w:rStyle w:val="sb8d990e2"/>
        </w:rPr>
        <w:fldChar w:fldCharType="end"/>
      </w:r>
      <w:r w:rsidR="00C87C2C" w:rsidRPr="00F2485F">
        <w:rPr>
          <w:rStyle w:val="sb8d990e2"/>
        </w:rPr>
        <w:t xml:space="preserve"> above). In this respect, the Panel also recalls </w:t>
      </w:r>
      <w:r w:rsidRPr="00F2485F">
        <w:rPr>
          <w:rStyle w:val="sb8d990e2"/>
        </w:rPr>
        <w:t xml:space="preserve">its view that the obligation was on UNMIK to reach out to the complainant, and not otherwise (see § </w:t>
      </w:r>
      <w:r w:rsidR="003F1B86" w:rsidRPr="00F2485F">
        <w:rPr>
          <w:rStyle w:val="sb8d990e2"/>
        </w:rPr>
        <w:fldChar w:fldCharType="begin"/>
      </w:r>
      <w:r w:rsidR="00C87C2C" w:rsidRPr="00F2485F">
        <w:rPr>
          <w:rStyle w:val="sb8d990e2"/>
        </w:rPr>
        <w:instrText xml:space="preserve"> REF _Ref411345316 \r \h  \* MERGEFORMAT </w:instrText>
      </w:r>
      <w:r w:rsidR="003F1B86" w:rsidRPr="00F2485F">
        <w:rPr>
          <w:rStyle w:val="sb8d990e2"/>
        </w:rPr>
      </w:r>
      <w:r w:rsidR="003F1B86" w:rsidRPr="00F2485F">
        <w:rPr>
          <w:rStyle w:val="sb8d990e2"/>
        </w:rPr>
        <w:fldChar w:fldCharType="separate"/>
      </w:r>
      <w:r w:rsidR="00174DD4">
        <w:rPr>
          <w:rStyle w:val="sb8d990e2"/>
        </w:rPr>
        <w:t>110</w:t>
      </w:r>
      <w:r w:rsidR="003F1B86" w:rsidRPr="00F2485F">
        <w:rPr>
          <w:rStyle w:val="sb8d990e2"/>
        </w:rPr>
        <w:fldChar w:fldCharType="end"/>
      </w:r>
      <w:r w:rsidRPr="00F2485F">
        <w:rPr>
          <w:rStyle w:val="sb8d990e2"/>
        </w:rPr>
        <w:t xml:space="preserve"> above).</w:t>
      </w:r>
    </w:p>
    <w:p w:rsidR="00311669" w:rsidRPr="00F2485F" w:rsidRDefault="00311669" w:rsidP="00311669">
      <w:pPr>
        <w:pStyle w:val="ListParagraph"/>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F2485F">
        <w:rPr>
          <w:color w:val="000000"/>
          <w:lang w:val="en-GB"/>
        </w:rPr>
        <w:t>In view of the above, the Panel concludes that the complainant has suffered severe distress and anguish for a prolonged and continuing period of time</w:t>
      </w:r>
      <w:r w:rsidRPr="008B1FDF">
        <w:rPr>
          <w:color w:val="000000"/>
          <w:lang w:val="en-GB"/>
        </w:rPr>
        <w:t xml:space="preserve"> on account of the way the authorities of UNMIK have dealt with the case and as a result of h</w:t>
      </w:r>
      <w:r w:rsidR="00392B56">
        <w:rPr>
          <w:color w:val="000000"/>
          <w:lang w:val="en-GB"/>
        </w:rPr>
        <w:t>er</w:t>
      </w:r>
      <w:r w:rsidRPr="008B1FDF">
        <w:rPr>
          <w:color w:val="000000"/>
          <w:lang w:val="en-GB"/>
        </w:rPr>
        <w:t xml:space="preserve"> inability to find out what happened to her </w:t>
      </w:r>
      <w:r w:rsidR="00C87C2C">
        <w:rPr>
          <w:color w:val="000000"/>
          <w:lang w:val="en-GB"/>
        </w:rPr>
        <w:t>husband</w:t>
      </w:r>
      <w:r w:rsidRPr="008B1FDF">
        <w:rPr>
          <w:color w:val="000000"/>
          <w:lang w:val="en-GB"/>
        </w:rPr>
        <w:t xml:space="preserve">. In this respect, it is obvious that, in any situation, the pain of the </w:t>
      </w:r>
      <w:r w:rsidR="002A3252">
        <w:rPr>
          <w:color w:val="000000"/>
          <w:lang w:val="en-GB"/>
        </w:rPr>
        <w:t>wife</w:t>
      </w:r>
      <w:r w:rsidRPr="008B1FDF">
        <w:rPr>
          <w:color w:val="000000"/>
          <w:lang w:val="en-GB"/>
        </w:rPr>
        <w:t xml:space="preserve"> who has to live in uncertainty about the fate of her</w:t>
      </w:r>
      <w:r w:rsidR="00C87C2C">
        <w:rPr>
          <w:color w:val="000000"/>
          <w:lang w:val="en-GB"/>
        </w:rPr>
        <w:t xml:space="preserve"> husband</w:t>
      </w:r>
      <w:r w:rsidRPr="008B1FDF">
        <w:rPr>
          <w:color w:val="000000"/>
          <w:lang w:val="en-GB"/>
        </w:rPr>
        <w:t xml:space="preserve"> must be unbearable.</w:t>
      </w:r>
    </w:p>
    <w:p w:rsidR="00A76B19" w:rsidRPr="008B1FDF" w:rsidRDefault="00A76B19" w:rsidP="00A76B19">
      <w:pPr>
        <w:pStyle w:val="Default"/>
        <w:tabs>
          <w:tab w:val="num" w:pos="450"/>
          <w:tab w:val="left" w:pos="709"/>
        </w:tabs>
        <w:ind w:left="450" w:hanging="450"/>
        <w:jc w:val="both"/>
        <w:rPr>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For the aforementioned reasons, the Panel concludes that, by its behaviour, UNMIK contributed to the complainant’s distress and mental suffering in violation of Article 3 of the ECHR.</w:t>
      </w:r>
    </w:p>
    <w:p w:rsidR="00A76B19" w:rsidRPr="008B1FDF" w:rsidRDefault="00A76B19" w:rsidP="00A76B19">
      <w:pPr>
        <w:pStyle w:val="ListParagraph"/>
        <w:rPr>
          <w:color w:val="000000"/>
          <w:lang w:val="en-GB"/>
        </w:rPr>
      </w:pPr>
    </w:p>
    <w:p w:rsidR="00A76B19" w:rsidRPr="008B1FDF" w:rsidRDefault="00A76B19" w:rsidP="00A76B19">
      <w:pPr>
        <w:pStyle w:val="Default"/>
        <w:jc w:val="both"/>
        <w:rPr>
          <w:lang w:val="en-GB"/>
        </w:rPr>
      </w:pPr>
    </w:p>
    <w:p w:rsidR="00A76B19" w:rsidRPr="008B1FDF" w:rsidRDefault="00A76B19" w:rsidP="00A76B19">
      <w:pPr>
        <w:numPr>
          <w:ilvl w:val="0"/>
          <w:numId w:val="2"/>
        </w:numPr>
        <w:suppressAutoHyphens/>
        <w:autoSpaceDE w:val="0"/>
        <w:ind w:left="360" w:hanging="360"/>
        <w:jc w:val="both"/>
        <w:rPr>
          <w:color w:val="000000"/>
          <w:lang w:val="en-GB"/>
        </w:rPr>
      </w:pPr>
      <w:r w:rsidRPr="008B1FDF">
        <w:rPr>
          <w:b/>
          <w:color w:val="000000"/>
          <w:lang w:val="en-GB"/>
        </w:rPr>
        <w:t xml:space="preserve">CONCLUDING </w:t>
      </w:r>
      <w:r w:rsidRPr="008B1FDF">
        <w:rPr>
          <w:b/>
          <w:bCs/>
          <w:color w:val="000000"/>
          <w:lang w:val="en-GB"/>
        </w:rPr>
        <w:t>COMMENTS</w:t>
      </w:r>
      <w:r w:rsidRPr="008B1FDF">
        <w:rPr>
          <w:b/>
          <w:color w:val="000000"/>
          <w:lang w:val="en-GB"/>
        </w:rPr>
        <w:t xml:space="preserve"> AND RECOMMENDATIONS</w:t>
      </w:r>
    </w:p>
    <w:p w:rsidR="00A76B19" w:rsidRPr="008B1FDF" w:rsidRDefault="00A76B19" w:rsidP="00A76B19">
      <w:pPr>
        <w:pStyle w:val="ListParagraph"/>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b/>
          <w:bCs/>
          <w:color w:val="000000"/>
          <w:lang w:val="en-GB"/>
        </w:rPr>
      </w:pPr>
      <w:r w:rsidRPr="008B1FDF">
        <w:rPr>
          <w:color w:val="000000"/>
          <w:lang w:val="en-GB"/>
        </w:rPr>
        <w:t>In light of the Panel’s findings in this case, the Panel is of the opinion that some form of reparation is necessary.</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b/>
          <w:bCs/>
          <w:color w:val="000000"/>
          <w:lang w:val="en-GB"/>
        </w:rPr>
      </w:pPr>
      <w:r w:rsidRPr="008B1FDF">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2A3252">
        <w:rPr>
          <w:color w:val="000000"/>
          <w:lang w:val="en-GB"/>
        </w:rPr>
        <w:t xml:space="preserve">abduction and </w:t>
      </w:r>
      <w:r w:rsidRPr="008B1FDF">
        <w:rPr>
          <w:color w:val="000000"/>
          <w:lang w:val="en-GB"/>
        </w:rPr>
        <w:t xml:space="preserve">disappearance of </w:t>
      </w:r>
      <w:r w:rsidR="00DC0BD3" w:rsidRPr="008B1FDF">
        <w:t>Mr</w:t>
      </w:r>
      <w:r w:rsidR="004501AE">
        <w:t xml:space="preserve"> </w:t>
      </w:r>
      <w:r w:rsidR="0019587F">
        <w:rPr>
          <w:bCs/>
          <w:lang w:val="en-GB"/>
        </w:rPr>
        <w:t>Veselin</w:t>
      </w:r>
      <w:r w:rsidR="004501AE">
        <w:rPr>
          <w:bCs/>
          <w:lang w:val="en-GB"/>
        </w:rPr>
        <w:t xml:space="preserve"> </w:t>
      </w:r>
      <w:r w:rsidR="0019587F">
        <w:rPr>
          <w:bCs/>
          <w:lang w:val="en-GB"/>
        </w:rPr>
        <w:t>Lazi</w:t>
      </w:r>
      <w:r w:rsidR="0019587F" w:rsidRPr="008B1FDF">
        <w:rPr>
          <w:bCs/>
          <w:lang w:val="en-GB"/>
        </w:rPr>
        <w:t>ć</w:t>
      </w:r>
      <w:r w:rsidRPr="008B1FDF">
        <w:rPr>
          <w:color w:val="000000"/>
          <w:lang w:val="en-GB"/>
        </w:rPr>
        <w:t xml:space="preserve">, and that its failure to do so constitutes a further serious violation of the rights of the victims and their next-of-kin, in particular the right to have the truth of the matter determined. </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bCs/>
          <w:color w:val="000000"/>
          <w:lang w:val="en-GB"/>
        </w:rPr>
      </w:pPr>
      <w:r w:rsidRPr="008B1FDF">
        <w:rPr>
          <w:bCs/>
          <w:color w:val="000000"/>
          <w:lang w:val="en-GB"/>
        </w:rPr>
        <w:t xml:space="preserve">The </w:t>
      </w:r>
      <w:r w:rsidRPr="008B1FDF">
        <w:rPr>
          <w:color w:val="000000"/>
          <w:lang w:val="en-GB"/>
        </w:rPr>
        <w:t>Panel</w:t>
      </w:r>
      <w:r w:rsidR="00DD3432">
        <w:rPr>
          <w:color w:val="000000"/>
          <w:lang w:val="en-GB"/>
        </w:rPr>
        <w:t xml:space="preserve"> </w:t>
      </w:r>
      <w:r w:rsidRPr="008B1FDF">
        <w:rPr>
          <w:color w:val="000000"/>
          <w:lang w:val="en-GB"/>
        </w:rPr>
        <w:t>notes</w:t>
      </w:r>
      <w:r w:rsidRPr="008B1FDF">
        <w:rPr>
          <w:bCs/>
          <w:color w:val="000000"/>
          <w:lang w:val="en-GB"/>
        </w:rPr>
        <w:t xml:space="preserve"> the SRSG’s own concerns that the inadequate resources, especially at the outset of </w:t>
      </w:r>
      <w:r w:rsidRPr="008B1FDF">
        <w:rPr>
          <w:color w:val="000000"/>
          <w:lang w:val="en-GB"/>
        </w:rPr>
        <w:t>UNMIK’s</w:t>
      </w:r>
      <w:r w:rsidRPr="008B1FDF">
        <w:rPr>
          <w:bCs/>
          <w:color w:val="000000"/>
          <w:lang w:val="en-GB"/>
        </w:rPr>
        <w:t xml:space="preserve"> mission, made compliance with UNMIK’s human rights obligations difficult to achieve.</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It </w:t>
      </w:r>
      <w:r w:rsidRPr="008B1FDF">
        <w:rPr>
          <w:bCs/>
          <w:color w:val="000000"/>
          <w:lang w:val="en-GB"/>
        </w:rPr>
        <w:t>would</w:t>
      </w:r>
      <w:r w:rsidRPr="008B1FDF">
        <w:rPr>
          <w:color w:val="000000"/>
          <w:lang w:val="en-GB"/>
        </w:rPr>
        <w:t xml:space="preserve"> normally be for UNMIK to take the appropriate measures in order to put an end to the violation noted and to redress as far as possible the effects thereof. However, as the Panel noted above (see § </w:t>
      </w:r>
      <w:r w:rsidR="003F1B86">
        <w:fldChar w:fldCharType="begin"/>
      </w:r>
      <w:r w:rsidR="00AB0724">
        <w:instrText xml:space="preserve"> REF _Ref374114113 \r \h  \* MERGEFORMAT </w:instrText>
      </w:r>
      <w:r w:rsidR="003F1B86">
        <w:fldChar w:fldCharType="separate"/>
      </w:r>
      <w:r w:rsidR="00174DD4" w:rsidRPr="00174DD4">
        <w:rPr>
          <w:color w:val="000000"/>
          <w:lang w:val="en-GB"/>
        </w:rPr>
        <w:t>19</w:t>
      </w:r>
      <w:r w:rsidR="003F1B86">
        <w:fldChar w:fldCharType="end"/>
      </w:r>
      <w:r w:rsidR="00DD3432">
        <w:t xml:space="preserve"> </w:t>
      </w:r>
      <w:r w:rsidRPr="008B1FDF">
        <w:rPr>
          <w:color w:val="000000"/>
          <w:lang w:val="en-GB"/>
        </w:rPr>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8B1FDF">
        <w:rPr>
          <w:color w:val="000000"/>
          <w:lang w:val="en-GB"/>
        </w:rPr>
        <w:t>,</w:t>
      </w:r>
      <w:r w:rsidRPr="008B1FDF">
        <w:rPr>
          <w:color w:val="000000"/>
          <w:lang w:val="en-GB"/>
        </w:rPr>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8B1FDF">
        <w:rPr>
          <w:bCs/>
          <w:color w:val="000000"/>
          <w:lang w:val="en-GB"/>
        </w:rPr>
        <w:t>human</w:t>
      </w:r>
      <w:r w:rsidRPr="008B1FDF">
        <w:rPr>
          <w:color w:val="000000"/>
          <w:lang w:val="en-GB"/>
        </w:rPr>
        <w:t xml:space="preserve"> rights law.  </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b/>
          <w:bCs/>
          <w:color w:val="000000"/>
          <w:lang w:val="en-GB"/>
        </w:rPr>
      </w:pPr>
      <w:r w:rsidRPr="008B1FDF">
        <w:rPr>
          <w:color w:val="000000"/>
          <w:lang w:val="en-GB"/>
        </w:rPr>
        <w:t xml:space="preserve">The Panel considers that this </w:t>
      </w:r>
      <w:r w:rsidRPr="008B1FDF">
        <w:rPr>
          <w:bCs/>
          <w:color w:val="000000"/>
          <w:lang w:val="en-GB"/>
        </w:rPr>
        <w:t>factual</w:t>
      </w:r>
      <w:r w:rsidRPr="008B1FDF">
        <w:rPr>
          <w:color w:val="000000"/>
          <w:lang w:val="en-GB"/>
        </w:rPr>
        <w:t xml:space="preserve"> situation does not relieve UNMIK from its obligation to redress as far as possible the effects of the violations for which it is responsible. </w:t>
      </w:r>
    </w:p>
    <w:p w:rsidR="00A76B19" w:rsidRPr="008B1FDF" w:rsidRDefault="00A76B19" w:rsidP="00A76B19">
      <w:pPr>
        <w:pStyle w:val="ListParagraph"/>
        <w:rPr>
          <w:b/>
          <w:bCs/>
          <w:color w:val="000000"/>
          <w:lang w:val="en-GB"/>
        </w:rPr>
      </w:pPr>
    </w:p>
    <w:p w:rsidR="00A76B19" w:rsidRPr="008B1FDF" w:rsidRDefault="00A76B19" w:rsidP="00A76B19">
      <w:pPr>
        <w:suppressAutoHyphens/>
        <w:autoSpaceDE w:val="0"/>
        <w:ind w:left="450"/>
        <w:jc w:val="both"/>
        <w:rPr>
          <w:b/>
          <w:bCs/>
          <w:color w:val="000000"/>
          <w:lang w:val="en-GB"/>
        </w:rPr>
      </w:pPr>
      <w:r w:rsidRPr="008B1FDF">
        <w:rPr>
          <w:b/>
          <w:bCs/>
          <w:color w:val="000000"/>
          <w:lang w:val="en-GB"/>
        </w:rPr>
        <w:t>With respect to the complainant and the case the Panel considers appropriate that UNMIK:</w:t>
      </w:r>
    </w:p>
    <w:p w:rsidR="00A76B19" w:rsidRPr="008B1FDF" w:rsidRDefault="00A76B19" w:rsidP="00A76B19">
      <w:pPr>
        <w:pStyle w:val="ListParagraph"/>
        <w:rPr>
          <w:b/>
          <w:bCs/>
          <w:color w:val="000000"/>
          <w:lang w:val="en-GB"/>
        </w:rPr>
      </w:pPr>
    </w:p>
    <w:p w:rsidR="00A76B19" w:rsidRPr="008B1FDF" w:rsidRDefault="00A76B19" w:rsidP="00143791">
      <w:pPr>
        <w:tabs>
          <w:tab w:val="left" w:pos="900"/>
        </w:tabs>
        <w:suppressAutoHyphens/>
        <w:autoSpaceDE w:val="0"/>
        <w:ind w:left="720"/>
        <w:jc w:val="both"/>
        <w:rPr>
          <w:b/>
          <w:bCs/>
          <w:color w:val="000000"/>
          <w:lang w:val="en-GB"/>
        </w:rPr>
      </w:pPr>
      <w:r w:rsidRPr="008B1FDF">
        <w:rPr>
          <w:b/>
          <w:color w:val="000000"/>
          <w:lang w:val="en-GB"/>
        </w:rPr>
        <w:t>-</w:t>
      </w:r>
      <w:r w:rsidR="00174ABA" w:rsidRPr="008B1FDF">
        <w:rPr>
          <w:b/>
          <w:color w:val="000000"/>
          <w:lang w:val="en-GB"/>
        </w:rPr>
        <w:tab/>
      </w:r>
      <w:r w:rsidRPr="008B1FDF">
        <w:rPr>
          <w:color w:val="000000"/>
          <w:lang w:val="en-GB"/>
        </w:rPr>
        <w:t xml:space="preserve">In line with the case law of the European Court of Human Rights on situations of limited State jurisdiction (see ECtHR [GC], </w:t>
      </w:r>
      <w:r w:rsidRPr="008B1FDF">
        <w:rPr>
          <w:i/>
          <w:color w:val="000000"/>
          <w:lang w:val="en-GB"/>
        </w:rPr>
        <w:t>Ilaşcu and Others v. Moldova and Russia</w:t>
      </w:r>
      <w:r w:rsidRPr="008B1FDF">
        <w:rPr>
          <w:color w:val="000000"/>
          <w:lang w:val="en-GB"/>
        </w:rPr>
        <w:t xml:space="preserve">, cited in § </w:t>
      </w:r>
      <w:r w:rsidR="003F1B86">
        <w:fldChar w:fldCharType="begin"/>
      </w:r>
      <w:r w:rsidR="00AB0724">
        <w:instrText xml:space="preserve"> REF _Ref401074681 \r \h  \* MERGEFORMAT </w:instrText>
      </w:r>
      <w:r w:rsidR="003F1B86">
        <w:fldChar w:fldCharType="separate"/>
      </w:r>
      <w:r w:rsidR="00174DD4" w:rsidRPr="00174DD4">
        <w:rPr>
          <w:color w:val="000000"/>
          <w:lang w:val="en-GB"/>
        </w:rPr>
        <w:t>135</w:t>
      </w:r>
      <w:r w:rsidR="003F1B86">
        <w:fldChar w:fldCharType="end"/>
      </w:r>
      <w:r w:rsidRPr="008B1FDF">
        <w:rPr>
          <w:color w:val="000000"/>
          <w:lang w:val="en-GB"/>
        </w:rPr>
        <w:t xml:space="preserve"> above, at § 333; ECtHR, </w:t>
      </w:r>
      <w:r w:rsidRPr="008B1FDF">
        <w:rPr>
          <w:i/>
          <w:color w:val="000000"/>
          <w:lang w:val="en-GB"/>
        </w:rPr>
        <w:t>Al-Saadoon and Mufdhi v. United Kingdom</w:t>
      </w:r>
      <w:r w:rsidRPr="008B1FDF">
        <w:rPr>
          <w:color w:val="000000"/>
          <w:lang w:val="en-GB"/>
        </w:rPr>
        <w:t xml:space="preserve">, no. 61498/08, judgment of 2 March 2010, § 171; ECtHR [GC]), </w:t>
      </w:r>
      <w:r w:rsidRPr="008B1FDF">
        <w:rPr>
          <w:i/>
          <w:color w:val="000000"/>
          <w:lang w:val="en-GB"/>
        </w:rPr>
        <w:t>Catan and Others v. Moldova and Russia</w:t>
      </w:r>
      <w:r w:rsidRPr="008B1FDF">
        <w:rPr>
          <w:color w:val="000000"/>
          <w:lang w:val="en-GB"/>
        </w:rPr>
        <w:t xml:space="preserve">, nos. 43370/04, 8252/05 and 18454/06, judgment of 19 October 2012, § 109), must endeavour, with all the means available to it </w:t>
      </w:r>
      <w:r w:rsidRPr="008B1FDF">
        <w:rPr>
          <w:i/>
          <w:color w:val="000000"/>
          <w:lang w:val="en-GB"/>
        </w:rPr>
        <w:t>vis-à-vis</w:t>
      </w:r>
      <w:r w:rsidRPr="008B1FDF">
        <w:rPr>
          <w:color w:val="000000"/>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8B1FDF">
        <w:rPr>
          <w:bCs/>
          <w:color w:val="000000"/>
          <w:lang w:val="en-GB"/>
        </w:rPr>
        <w:t xml:space="preserve">the </w:t>
      </w:r>
      <w:r w:rsidR="00174ABA" w:rsidRPr="008B1FDF">
        <w:rPr>
          <w:bCs/>
          <w:color w:val="000000"/>
          <w:lang w:val="en-GB"/>
        </w:rPr>
        <w:t xml:space="preserve">abduction and </w:t>
      </w:r>
      <w:r w:rsidRPr="008B1FDF">
        <w:rPr>
          <w:color w:val="000000"/>
          <w:lang w:val="en-GB"/>
        </w:rPr>
        <w:t xml:space="preserve">disappearance of </w:t>
      </w:r>
      <w:r w:rsidR="00DC0BD3" w:rsidRPr="008B1FDF">
        <w:t xml:space="preserve">Mr </w:t>
      </w:r>
      <w:r w:rsidR="0019587F">
        <w:rPr>
          <w:bCs/>
          <w:lang w:val="en-GB"/>
        </w:rPr>
        <w:t>Veselin</w:t>
      </w:r>
      <w:r w:rsidR="004501AE">
        <w:rPr>
          <w:bCs/>
          <w:lang w:val="en-GB"/>
        </w:rPr>
        <w:t xml:space="preserve"> </w:t>
      </w:r>
      <w:r w:rsidR="0019587F">
        <w:rPr>
          <w:bCs/>
          <w:lang w:val="en-GB"/>
        </w:rPr>
        <w:t>Lazi</w:t>
      </w:r>
      <w:r w:rsidR="0019587F" w:rsidRPr="008B1FDF">
        <w:rPr>
          <w:bCs/>
          <w:lang w:val="en-GB"/>
        </w:rPr>
        <w:t>ć</w:t>
      </w:r>
      <w:r w:rsidR="004501AE">
        <w:rPr>
          <w:bCs/>
          <w:lang w:val="en-GB"/>
        </w:rPr>
        <w:t xml:space="preserve"> </w:t>
      </w:r>
      <w:r w:rsidRPr="008B1FDF">
        <w:rPr>
          <w:color w:val="000000"/>
          <w:lang w:val="en-GB"/>
        </w:rPr>
        <w:t>will be established and that the possible perpetrators will be brought to justice. The complainant and/or other next-of-kin shall be informed of such proceedings and relevant documents shall be disclosed to them, as necessary;</w:t>
      </w:r>
    </w:p>
    <w:p w:rsidR="00A76B19" w:rsidRPr="008B1FDF" w:rsidRDefault="00A76B19" w:rsidP="00A76B19">
      <w:pPr>
        <w:suppressAutoHyphens/>
        <w:autoSpaceDE w:val="0"/>
        <w:ind w:left="426"/>
        <w:jc w:val="both"/>
        <w:rPr>
          <w:b/>
          <w:bCs/>
          <w:color w:val="000000"/>
          <w:lang w:val="en-GB"/>
        </w:rPr>
      </w:pPr>
    </w:p>
    <w:p w:rsidR="00A76B19" w:rsidRPr="008B1FDF" w:rsidRDefault="00A76B19" w:rsidP="00143791">
      <w:pPr>
        <w:tabs>
          <w:tab w:val="left" w:pos="900"/>
        </w:tabs>
        <w:suppressAutoHyphens/>
        <w:autoSpaceDE w:val="0"/>
        <w:ind w:left="720"/>
        <w:jc w:val="both"/>
        <w:rPr>
          <w:bCs/>
          <w:color w:val="000000"/>
          <w:lang w:val="en-GB"/>
        </w:rPr>
      </w:pPr>
      <w:r w:rsidRPr="008B1FDF">
        <w:rPr>
          <w:b/>
          <w:bCs/>
          <w:color w:val="000000"/>
          <w:lang w:val="en-GB"/>
        </w:rPr>
        <w:t xml:space="preserve">- </w:t>
      </w:r>
      <w:r w:rsidRPr="00143791">
        <w:rPr>
          <w:color w:val="000000"/>
          <w:lang w:val="en-GB"/>
        </w:rPr>
        <w:t>Publicly</w:t>
      </w:r>
      <w:r w:rsidRPr="008B1FDF">
        <w:rPr>
          <w:bCs/>
          <w:color w:val="000000"/>
          <w:lang w:val="en-GB"/>
        </w:rPr>
        <w:t xml:space="preserve"> </w:t>
      </w:r>
      <w:r w:rsidRPr="008B1FDF">
        <w:rPr>
          <w:color w:val="000000"/>
          <w:lang w:val="en-GB"/>
        </w:rPr>
        <w:t>acknowledges</w:t>
      </w:r>
      <w:r w:rsidRPr="008B1FDF">
        <w:rPr>
          <w:bCs/>
          <w:color w:val="000000"/>
          <w:lang w:val="en-GB"/>
        </w:rPr>
        <w:t xml:space="preserve">, </w:t>
      </w:r>
      <w:r w:rsidR="009A7078" w:rsidRPr="008B1FDF">
        <w:rPr>
          <w:bCs/>
          <w:color w:val="000000"/>
          <w:lang w:val="en-GB"/>
        </w:rPr>
        <w:t xml:space="preserve">including through media, </w:t>
      </w:r>
      <w:r w:rsidRPr="008B1FDF">
        <w:rPr>
          <w:color w:val="000000"/>
          <w:lang w:val="en-GB"/>
        </w:rPr>
        <w:t>within</w:t>
      </w:r>
      <w:r w:rsidRPr="008B1FDF">
        <w:rPr>
          <w:bCs/>
          <w:color w:val="000000"/>
          <w:lang w:val="en-GB"/>
        </w:rPr>
        <w:t xml:space="preserve"> a reasonable time, responsibility with respect to </w:t>
      </w:r>
      <w:r w:rsidRPr="00143791">
        <w:rPr>
          <w:color w:val="000000"/>
          <w:lang w:val="en-GB"/>
        </w:rPr>
        <w:t xml:space="preserve">UNMIK’s </w:t>
      </w:r>
      <w:r w:rsidRPr="008B1FDF">
        <w:rPr>
          <w:color w:val="000000"/>
          <w:lang w:val="en-GB"/>
        </w:rPr>
        <w:t>failure</w:t>
      </w:r>
      <w:r w:rsidRPr="00143791">
        <w:rPr>
          <w:color w:val="000000"/>
          <w:lang w:val="en-GB"/>
        </w:rPr>
        <w:t xml:space="preserve"> to adequately investigate the </w:t>
      </w:r>
      <w:r w:rsidR="00174ABA" w:rsidRPr="00143791">
        <w:rPr>
          <w:color w:val="000000"/>
          <w:lang w:val="en-GB"/>
        </w:rPr>
        <w:t xml:space="preserve">abduction and </w:t>
      </w:r>
      <w:r w:rsidRPr="008B1FDF">
        <w:rPr>
          <w:color w:val="000000"/>
          <w:lang w:val="en-GB"/>
        </w:rPr>
        <w:t xml:space="preserve">disappearance of Mr </w:t>
      </w:r>
      <w:r w:rsidR="0019587F">
        <w:rPr>
          <w:bCs/>
          <w:lang w:val="en-GB"/>
        </w:rPr>
        <w:t>Veselin</w:t>
      </w:r>
      <w:r w:rsidR="004501AE">
        <w:rPr>
          <w:bCs/>
          <w:lang w:val="en-GB"/>
        </w:rPr>
        <w:t xml:space="preserve"> </w:t>
      </w:r>
      <w:r w:rsidR="0019587F">
        <w:rPr>
          <w:bCs/>
          <w:lang w:val="en-GB"/>
        </w:rPr>
        <w:t>Lazi</w:t>
      </w:r>
      <w:r w:rsidR="0019587F" w:rsidRPr="008B1FDF">
        <w:rPr>
          <w:bCs/>
          <w:lang w:val="en-GB"/>
        </w:rPr>
        <w:t>ć</w:t>
      </w:r>
      <w:r w:rsidRPr="008B1FDF">
        <w:rPr>
          <w:color w:val="000000"/>
          <w:lang w:val="en-GB"/>
        </w:rPr>
        <w:t xml:space="preserve">, </w:t>
      </w:r>
      <w:r w:rsidRPr="008B1FDF">
        <w:rPr>
          <w:bCs/>
          <w:color w:val="000000"/>
          <w:lang w:val="en-GB"/>
        </w:rPr>
        <w:t xml:space="preserve">as </w:t>
      </w:r>
      <w:r w:rsidRPr="008B1FDF">
        <w:rPr>
          <w:color w:val="000000"/>
          <w:lang w:val="en-GB"/>
        </w:rPr>
        <w:t>well</w:t>
      </w:r>
      <w:r w:rsidRPr="008B1FDF">
        <w:rPr>
          <w:bCs/>
          <w:color w:val="000000"/>
          <w:lang w:val="en-GB"/>
        </w:rPr>
        <w:t xml:space="preserve"> as the distress and mental suffering subsequently incurred, and makes a public apology to </w:t>
      </w:r>
      <w:r w:rsidR="00174ABA" w:rsidRPr="008B1FDF">
        <w:rPr>
          <w:bCs/>
          <w:color w:val="000000"/>
          <w:lang w:val="en-GB"/>
        </w:rPr>
        <w:t xml:space="preserve">the complainant </w:t>
      </w:r>
      <w:r w:rsidRPr="008B1FDF">
        <w:rPr>
          <w:bCs/>
          <w:color w:val="000000"/>
          <w:lang w:val="en-GB"/>
        </w:rPr>
        <w:t>and her family in this regard;</w:t>
      </w:r>
    </w:p>
    <w:p w:rsidR="00A76B19" w:rsidRPr="008B1FDF" w:rsidRDefault="00A76B19" w:rsidP="00A76B19">
      <w:pPr>
        <w:tabs>
          <w:tab w:val="left" w:pos="900"/>
        </w:tabs>
        <w:suppressAutoHyphens/>
        <w:autoSpaceDE w:val="0"/>
        <w:ind w:left="720"/>
        <w:jc w:val="both"/>
        <w:rPr>
          <w:color w:val="000000"/>
          <w:lang w:val="en-GB"/>
        </w:rPr>
      </w:pPr>
    </w:p>
    <w:p w:rsidR="00A76B19" w:rsidRPr="008B1FDF" w:rsidRDefault="00A76B19" w:rsidP="00143791">
      <w:pPr>
        <w:tabs>
          <w:tab w:val="left" w:pos="900"/>
        </w:tabs>
        <w:suppressAutoHyphens/>
        <w:autoSpaceDE w:val="0"/>
        <w:ind w:left="720"/>
        <w:jc w:val="both"/>
        <w:rPr>
          <w:color w:val="000000"/>
          <w:lang w:val="en-GB"/>
        </w:rPr>
      </w:pPr>
      <w:r w:rsidRPr="008B1FDF">
        <w:rPr>
          <w:b/>
          <w:color w:val="000000"/>
          <w:lang w:val="en-GB"/>
        </w:rPr>
        <w:t xml:space="preserve">- </w:t>
      </w:r>
      <w:r w:rsidRPr="008B1FDF">
        <w:rPr>
          <w:color w:val="000000"/>
          <w:lang w:val="en-GB"/>
        </w:rPr>
        <w:t>Takes appropriate steps towards payment of adequate compensation to the complainant for the moral damage suffered due to UNMIK’s failure to conduct an effective investigation</w:t>
      </w:r>
      <w:r w:rsidR="00174ABA" w:rsidRPr="008B1FDF">
        <w:rPr>
          <w:color w:val="000000"/>
          <w:lang w:val="en-GB"/>
        </w:rPr>
        <w:t>,</w:t>
      </w:r>
      <w:r w:rsidRPr="008B1FDF">
        <w:rPr>
          <w:color w:val="000000"/>
          <w:lang w:val="en-GB"/>
        </w:rPr>
        <w:t xml:space="preserve"> as well as for </w:t>
      </w:r>
      <w:r w:rsidR="00174ABA" w:rsidRPr="008B1FDF">
        <w:rPr>
          <w:color w:val="000000"/>
          <w:lang w:val="en-GB"/>
        </w:rPr>
        <w:t xml:space="preserve">the </w:t>
      </w:r>
      <w:r w:rsidRPr="008B1FDF">
        <w:rPr>
          <w:color w:val="000000"/>
          <w:lang w:val="en-GB"/>
        </w:rPr>
        <w:t xml:space="preserve">distress and </w:t>
      </w:r>
      <w:r w:rsidRPr="008B1FDF">
        <w:rPr>
          <w:bCs/>
          <w:color w:val="000000"/>
          <w:lang w:val="en-GB"/>
        </w:rPr>
        <w:t xml:space="preserve">mental suffering </w:t>
      </w:r>
      <w:r w:rsidRPr="008B1FDF">
        <w:rPr>
          <w:color w:val="000000"/>
          <w:lang w:val="en-GB"/>
        </w:rPr>
        <w:t>incurred by her as a consequence of UNMIK’s behaviour.</w:t>
      </w:r>
    </w:p>
    <w:p w:rsidR="00A76B19" w:rsidRPr="008B1FDF" w:rsidRDefault="00A76B19" w:rsidP="00A76B19">
      <w:pPr>
        <w:suppressAutoHyphens/>
        <w:autoSpaceDE w:val="0"/>
        <w:ind w:left="360"/>
        <w:jc w:val="both"/>
        <w:rPr>
          <w:b/>
          <w:bCs/>
          <w:color w:val="000000"/>
          <w:lang w:val="en-GB"/>
        </w:rPr>
      </w:pPr>
    </w:p>
    <w:p w:rsidR="00A76B19" w:rsidRPr="008B1FDF" w:rsidRDefault="00A76B19" w:rsidP="00A76B19">
      <w:pPr>
        <w:suppressAutoHyphens/>
        <w:autoSpaceDE w:val="0"/>
        <w:ind w:left="450"/>
        <w:jc w:val="both"/>
        <w:rPr>
          <w:b/>
          <w:bCs/>
          <w:color w:val="000000"/>
          <w:lang w:val="en-GB"/>
        </w:rPr>
      </w:pPr>
      <w:r w:rsidRPr="008B1FDF">
        <w:rPr>
          <w:b/>
          <w:bCs/>
          <w:color w:val="000000"/>
          <w:lang w:val="en-GB"/>
        </w:rPr>
        <w:t>The Panel also considers appropriate that UNMIK:</w:t>
      </w:r>
    </w:p>
    <w:p w:rsidR="00A76B19" w:rsidRPr="008B1FDF" w:rsidRDefault="00A76B19" w:rsidP="00A76B19">
      <w:pPr>
        <w:rPr>
          <w:color w:val="000000"/>
          <w:lang w:val="en-GB"/>
        </w:rPr>
      </w:pPr>
    </w:p>
    <w:p w:rsidR="00A76B19" w:rsidRPr="008B1FDF" w:rsidRDefault="00A76B19" w:rsidP="00143791">
      <w:pPr>
        <w:tabs>
          <w:tab w:val="left" w:pos="900"/>
        </w:tabs>
        <w:suppressAutoHyphens/>
        <w:autoSpaceDE w:val="0"/>
        <w:ind w:left="720"/>
        <w:jc w:val="both"/>
        <w:rPr>
          <w:color w:val="000000"/>
          <w:lang w:val="en-GB"/>
        </w:rPr>
      </w:pPr>
      <w:r w:rsidRPr="008B1FDF">
        <w:rPr>
          <w:b/>
          <w:bCs/>
          <w:color w:val="000000"/>
          <w:lang w:val="en-GB"/>
        </w:rPr>
        <w:t>-</w:t>
      </w:r>
      <w:r w:rsidRPr="008B1FDF">
        <w:rPr>
          <w:bCs/>
          <w:color w:val="000000"/>
          <w:lang w:val="en-GB"/>
        </w:rPr>
        <w:t xml:space="preserve"> In line </w:t>
      </w:r>
      <w:r w:rsidRPr="008B1FDF">
        <w:rPr>
          <w:color w:val="000000"/>
          <w:lang w:val="en-GB"/>
        </w:rPr>
        <w:t>with</w:t>
      </w:r>
      <w:r w:rsidRPr="008B1FDF">
        <w:rPr>
          <w:bCs/>
          <w:color w:val="000000"/>
          <w:lang w:val="en-GB"/>
        </w:rPr>
        <w:t xml:space="preserve"> the UN </w:t>
      </w:r>
      <w:r w:rsidRPr="008B1FDF">
        <w:rPr>
          <w:color w:val="000000"/>
          <w:lang w:val="en-GB"/>
        </w:rPr>
        <w:t>General</w:t>
      </w:r>
      <w:r w:rsidRPr="008B1FDF">
        <w:rPr>
          <w:bCs/>
          <w:color w:val="000000"/>
          <w:lang w:val="en-GB"/>
        </w:rPr>
        <w:t xml:space="preserve"> Assembly Resolution on Basic Principles and </w:t>
      </w:r>
      <w:r w:rsidRPr="008B1FDF">
        <w:rPr>
          <w:color w:val="000000"/>
          <w:lang w:val="en-GB"/>
        </w:rPr>
        <w:t>Guidelines</w:t>
      </w:r>
      <w:r w:rsidRPr="008B1FDF">
        <w:rPr>
          <w:bCs/>
          <w:color w:val="000000"/>
          <w:lang w:val="en-GB"/>
        </w:rPr>
        <w:t xml:space="preserve"> on the Right to a Remedy and Reparation for Victims of Gross Violations of International Human </w:t>
      </w:r>
      <w:r w:rsidRPr="00143791">
        <w:rPr>
          <w:color w:val="000000"/>
          <w:lang w:val="en-GB"/>
        </w:rPr>
        <w:t>Rights</w:t>
      </w:r>
      <w:r w:rsidRPr="008B1FDF">
        <w:rPr>
          <w:bCs/>
          <w:color w:val="000000"/>
          <w:lang w:val="en-GB"/>
        </w:rPr>
        <w:t xml:space="preserve"> Law and Serious Violations of International Humanitarian Law (A/Res/60/147, 21 March 2006), takes </w:t>
      </w:r>
      <w:r w:rsidRPr="008B1FDF">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8B1FDF" w:rsidRDefault="00A76B19" w:rsidP="00A76B19">
      <w:pPr>
        <w:tabs>
          <w:tab w:val="left" w:pos="900"/>
        </w:tabs>
        <w:suppressAutoHyphens/>
        <w:autoSpaceDE w:val="0"/>
        <w:ind w:left="720"/>
        <w:jc w:val="both"/>
        <w:rPr>
          <w:color w:val="000000"/>
          <w:lang w:val="en-GB"/>
        </w:rPr>
      </w:pPr>
    </w:p>
    <w:p w:rsidR="00A76B19" w:rsidRPr="008B1FDF" w:rsidRDefault="00A76B19" w:rsidP="00143791">
      <w:pPr>
        <w:tabs>
          <w:tab w:val="left" w:pos="900"/>
        </w:tabs>
        <w:suppressAutoHyphens/>
        <w:autoSpaceDE w:val="0"/>
        <w:ind w:left="720"/>
        <w:jc w:val="both"/>
        <w:rPr>
          <w:color w:val="000000"/>
          <w:lang w:val="en-GB"/>
        </w:rPr>
      </w:pPr>
      <w:r w:rsidRPr="008B1FDF">
        <w:rPr>
          <w:b/>
          <w:color w:val="000000"/>
          <w:lang w:val="en-GB"/>
        </w:rPr>
        <w:t>-</w:t>
      </w:r>
      <w:r w:rsidRPr="008B1FDF">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Pr>
          <w:color w:val="000000"/>
          <w:lang w:val="en-GB"/>
        </w:rPr>
        <w:t>tive and independent monitoring.</w:t>
      </w:r>
    </w:p>
    <w:p w:rsidR="00A76B19" w:rsidRPr="008B1FDF" w:rsidRDefault="00A76B19" w:rsidP="00A76B19">
      <w:pPr>
        <w:rPr>
          <w:color w:val="000000"/>
          <w:lang w:val="en-GB"/>
        </w:rPr>
      </w:pPr>
    </w:p>
    <w:p w:rsidR="00A76B19" w:rsidRPr="008B1FDF" w:rsidRDefault="00A76B19" w:rsidP="00A76B19">
      <w:pPr>
        <w:rPr>
          <w:color w:val="000000"/>
          <w:lang w:val="en-GB"/>
        </w:rPr>
      </w:pPr>
    </w:p>
    <w:p w:rsidR="00A76B19" w:rsidRPr="008B1FDF" w:rsidRDefault="00A76B19" w:rsidP="00A76B19">
      <w:pPr>
        <w:rPr>
          <w:color w:val="000000"/>
          <w:lang w:val="en-GB"/>
        </w:rPr>
      </w:pPr>
    </w:p>
    <w:p w:rsidR="00A76B19" w:rsidRPr="008B1FDF" w:rsidRDefault="00A76B19" w:rsidP="00A76B19">
      <w:pPr>
        <w:pStyle w:val="Normal1"/>
        <w:spacing w:before="0" w:beforeAutospacing="0" w:after="0" w:afterAutospacing="0"/>
        <w:jc w:val="both"/>
        <w:rPr>
          <w:b/>
          <w:color w:val="000000"/>
          <w:lang w:val="en-GB"/>
        </w:rPr>
      </w:pPr>
      <w:r w:rsidRPr="008B1FDF">
        <w:rPr>
          <w:b/>
          <w:color w:val="000000"/>
          <w:lang w:val="en-GB"/>
        </w:rPr>
        <w:t>FOR THESE REASONS,</w:t>
      </w:r>
    </w:p>
    <w:p w:rsidR="00A76B19" w:rsidRPr="008B1FDF" w:rsidRDefault="00A76B19" w:rsidP="00A76B19">
      <w:pPr>
        <w:pStyle w:val="Normal1"/>
        <w:spacing w:before="0" w:beforeAutospacing="0" w:after="0" w:afterAutospacing="0"/>
        <w:jc w:val="both"/>
        <w:rPr>
          <w:b/>
          <w:color w:val="000000"/>
          <w:lang w:val="en-GB"/>
        </w:rPr>
      </w:pPr>
    </w:p>
    <w:p w:rsidR="00A76B19" w:rsidRPr="008B1FDF" w:rsidRDefault="00A76B19" w:rsidP="00A76B19">
      <w:pPr>
        <w:autoSpaceDE w:val="0"/>
        <w:autoSpaceDN w:val="0"/>
        <w:adjustRightInd w:val="0"/>
        <w:jc w:val="both"/>
        <w:rPr>
          <w:color w:val="000000"/>
          <w:lang w:val="en-GB"/>
        </w:rPr>
      </w:pPr>
      <w:r w:rsidRPr="008B1FDF">
        <w:rPr>
          <w:color w:val="000000"/>
          <w:lang w:val="en-GB"/>
        </w:rPr>
        <w:t>The Panel, unanimously,</w:t>
      </w:r>
    </w:p>
    <w:p w:rsidR="00A76B19" w:rsidRPr="008B1FDF" w:rsidRDefault="00A76B19" w:rsidP="00A76B19">
      <w:pPr>
        <w:autoSpaceDE w:val="0"/>
        <w:autoSpaceDN w:val="0"/>
        <w:adjustRightInd w:val="0"/>
        <w:jc w:val="both"/>
        <w:rPr>
          <w:color w:val="000000"/>
          <w:lang w:val="en-GB"/>
        </w:rPr>
      </w:pPr>
    </w:p>
    <w:p w:rsidR="00A76B19" w:rsidRPr="008B1FDF" w:rsidRDefault="00A76B19" w:rsidP="00A76B19">
      <w:pPr>
        <w:autoSpaceDE w:val="0"/>
        <w:autoSpaceDN w:val="0"/>
        <w:adjustRightInd w:val="0"/>
        <w:jc w:val="both"/>
        <w:rPr>
          <w:color w:val="000000"/>
          <w:lang w:val="en-GB"/>
        </w:rPr>
      </w:pPr>
    </w:p>
    <w:p w:rsidR="00A76B19" w:rsidRPr="008B1FDF" w:rsidRDefault="00A76B19" w:rsidP="00A76B19">
      <w:pPr>
        <w:pStyle w:val="JuList"/>
        <w:numPr>
          <w:ilvl w:val="0"/>
          <w:numId w:val="27"/>
        </w:numPr>
        <w:tabs>
          <w:tab w:val="clear" w:pos="567"/>
          <w:tab w:val="num" w:pos="-142"/>
        </w:tabs>
        <w:ind w:left="284" w:hanging="284"/>
        <w:rPr>
          <w:b/>
          <w:color w:val="000000"/>
        </w:rPr>
      </w:pPr>
      <w:r w:rsidRPr="008B1FDF">
        <w:rPr>
          <w:b/>
          <w:color w:val="000000"/>
        </w:rPr>
        <w:t>FINDS THAT THERE HAS BEEN A VIOLATION OF THE PROCEDURAL OBLIGATION UNDER ARTICLE 2 OF THE EUROPEAN CONVENTION ON HUMAN RIGHTS;</w:t>
      </w:r>
    </w:p>
    <w:p w:rsidR="00A76B19" w:rsidRPr="008B1FDF" w:rsidRDefault="00A76B19" w:rsidP="00A76B19">
      <w:pPr>
        <w:pStyle w:val="JuList"/>
        <w:ind w:left="0" w:firstLine="0"/>
        <w:rPr>
          <w:b/>
          <w:color w:val="000000"/>
        </w:rPr>
      </w:pPr>
    </w:p>
    <w:p w:rsidR="00A76B19" w:rsidRPr="008B1FDF" w:rsidRDefault="00A76B19" w:rsidP="00A76B19">
      <w:pPr>
        <w:pStyle w:val="JuList"/>
        <w:numPr>
          <w:ilvl w:val="0"/>
          <w:numId w:val="27"/>
        </w:numPr>
        <w:tabs>
          <w:tab w:val="clear" w:pos="567"/>
          <w:tab w:val="num" w:pos="-142"/>
        </w:tabs>
        <w:ind w:left="284" w:hanging="284"/>
        <w:rPr>
          <w:b/>
          <w:color w:val="000000"/>
        </w:rPr>
      </w:pPr>
      <w:r w:rsidRPr="008B1FDF">
        <w:rPr>
          <w:b/>
          <w:color w:val="000000"/>
        </w:rPr>
        <w:t>FINDS THAT THERE HAS BEEN A VIOLATION OF THE SUBSTANTIVE OBLIGATION UNDER ARTICLE 3 OF THE EURO</w:t>
      </w:r>
      <w:r w:rsidR="00C663C7" w:rsidRPr="008B1FDF">
        <w:rPr>
          <w:b/>
          <w:color w:val="000000"/>
        </w:rPr>
        <w:t>PEAN CONVENTION ON HUMAN RIGHTS</w:t>
      </w:r>
      <w:r w:rsidR="00174ABA" w:rsidRPr="008B1FDF">
        <w:rPr>
          <w:b/>
          <w:color w:val="000000"/>
        </w:rPr>
        <w:t>;</w:t>
      </w:r>
    </w:p>
    <w:p w:rsidR="00A76B19" w:rsidRPr="008B1FDF" w:rsidRDefault="00A76B19" w:rsidP="00A76B19">
      <w:pPr>
        <w:pStyle w:val="JuList"/>
        <w:ind w:left="0" w:firstLine="0"/>
        <w:rPr>
          <w:b/>
          <w:color w:val="000000"/>
        </w:rPr>
      </w:pPr>
    </w:p>
    <w:p w:rsidR="00A76B19" w:rsidRPr="008B1FDF" w:rsidRDefault="00A76B19" w:rsidP="00A76B19">
      <w:pPr>
        <w:pStyle w:val="JuList"/>
        <w:numPr>
          <w:ilvl w:val="0"/>
          <w:numId w:val="27"/>
        </w:numPr>
        <w:tabs>
          <w:tab w:val="clear" w:pos="567"/>
          <w:tab w:val="num" w:pos="-142"/>
        </w:tabs>
        <w:ind w:left="284" w:hanging="284"/>
        <w:rPr>
          <w:b/>
          <w:color w:val="000000"/>
        </w:rPr>
      </w:pPr>
      <w:r w:rsidRPr="008B1FDF">
        <w:rPr>
          <w:b/>
          <w:color w:val="000000"/>
        </w:rPr>
        <w:t>RECOMMENDS</w:t>
      </w:r>
      <w:r w:rsidRPr="008B1FDF">
        <w:rPr>
          <w:b/>
          <w:bCs/>
          <w:color w:val="000000"/>
          <w:lang w:eastAsia="en-US"/>
        </w:rPr>
        <w:t xml:space="preserve"> THAT UNMIK:</w:t>
      </w:r>
    </w:p>
    <w:p w:rsidR="00A76B19" w:rsidRPr="008B1FDF" w:rsidRDefault="00A76B19" w:rsidP="00A76B19">
      <w:pPr>
        <w:pStyle w:val="JuList"/>
        <w:ind w:left="0" w:firstLine="0"/>
        <w:rPr>
          <w:b/>
          <w:bCs/>
          <w:color w:val="000000"/>
          <w:lang w:eastAsia="en-US"/>
        </w:rPr>
      </w:pPr>
    </w:p>
    <w:p w:rsidR="00A76B19" w:rsidRPr="008B1FDF" w:rsidRDefault="00A76B19" w:rsidP="00A76B19">
      <w:pPr>
        <w:pStyle w:val="JuList"/>
        <w:numPr>
          <w:ilvl w:val="0"/>
          <w:numId w:val="47"/>
        </w:numPr>
        <w:tabs>
          <w:tab w:val="num" w:pos="720"/>
        </w:tabs>
        <w:rPr>
          <w:b/>
          <w:bCs/>
          <w:color w:val="000000"/>
          <w:lang w:eastAsia="en-US"/>
        </w:rPr>
      </w:pPr>
      <w:r w:rsidRPr="008B1FDF">
        <w:rPr>
          <w:b/>
          <w:bCs/>
          <w:color w:val="000000"/>
          <w:lang w:eastAsia="en-US"/>
        </w:rPr>
        <w:t xml:space="preserve">URGES THE COMPETENT AUTHORITIES IN KOSOVO TO TAKE ALL POSSIBLE STEPS IN ORDER TO ENSURE THAT THE CRIMINAL INVESTIGATION INTO </w:t>
      </w:r>
      <w:r w:rsidRPr="008B1FDF">
        <w:rPr>
          <w:b/>
          <w:bCs/>
          <w:color w:val="000000"/>
        </w:rPr>
        <w:t xml:space="preserve">THE </w:t>
      </w:r>
      <w:r w:rsidR="00174ABA" w:rsidRPr="008B1FDF">
        <w:rPr>
          <w:b/>
          <w:bCs/>
          <w:color w:val="000000"/>
        </w:rPr>
        <w:t xml:space="preserve">ABDUCTION AND </w:t>
      </w:r>
      <w:r w:rsidRPr="008B1FDF">
        <w:rPr>
          <w:b/>
          <w:color w:val="000000"/>
        </w:rPr>
        <w:t xml:space="preserve">DISAPPEARANCE OF MR </w:t>
      </w:r>
      <w:r w:rsidR="0019587F" w:rsidRPr="0019587F">
        <w:rPr>
          <w:b/>
          <w:bCs/>
        </w:rPr>
        <w:t>VESELIN</w:t>
      </w:r>
      <w:r w:rsidR="002A3252">
        <w:rPr>
          <w:b/>
          <w:bCs/>
        </w:rPr>
        <w:t xml:space="preserve"> </w:t>
      </w:r>
      <w:r w:rsidR="0019587F" w:rsidRPr="0019587F">
        <w:rPr>
          <w:b/>
          <w:bCs/>
        </w:rPr>
        <w:t>LAZIĆ</w:t>
      </w:r>
      <w:r w:rsidR="0019587F" w:rsidRPr="0019587F">
        <w:rPr>
          <w:b/>
          <w:bCs/>
          <w:color w:val="000000"/>
        </w:rPr>
        <w:t>,</w:t>
      </w:r>
      <w:r w:rsidR="002A3252">
        <w:rPr>
          <w:b/>
          <w:bCs/>
          <w:color w:val="000000"/>
        </w:rPr>
        <w:t xml:space="preserve"> </w:t>
      </w:r>
      <w:r w:rsidRPr="008B1FDF">
        <w:rPr>
          <w:b/>
          <w:color w:val="000000"/>
        </w:rPr>
        <w:t>IS</w:t>
      </w:r>
      <w:r w:rsidRPr="008B1FDF">
        <w:rPr>
          <w:b/>
          <w:bCs/>
          <w:color w:val="000000"/>
          <w:lang w:eastAsia="en-US"/>
        </w:rPr>
        <w:t xml:space="preserve"> CONTINUED IN COMPLIANCE WITH ARTICLE 2 OF THE ECHR AND THAT THE PERPETRATORS ARE BROUGHT TO JUSTICE;</w:t>
      </w:r>
    </w:p>
    <w:p w:rsidR="00A76B19" w:rsidRPr="008B1FDF" w:rsidRDefault="00A76B19" w:rsidP="00A76B19">
      <w:pPr>
        <w:pStyle w:val="JuList"/>
        <w:ind w:left="426" w:hanging="283"/>
        <w:rPr>
          <w:b/>
          <w:bCs/>
          <w:color w:val="000000"/>
          <w:lang w:eastAsia="en-US"/>
        </w:rPr>
      </w:pPr>
    </w:p>
    <w:p w:rsidR="00A76B19" w:rsidRPr="008B1FDF" w:rsidRDefault="00A76B19" w:rsidP="00A76B19">
      <w:pPr>
        <w:pStyle w:val="JuList"/>
        <w:numPr>
          <w:ilvl w:val="0"/>
          <w:numId w:val="47"/>
        </w:numPr>
        <w:tabs>
          <w:tab w:val="num" w:pos="720"/>
        </w:tabs>
        <w:rPr>
          <w:b/>
          <w:bCs/>
          <w:color w:val="000000"/>
          <w:lang w:eastAsia="en-US"/>
        </w:rPr>
      </w:pPr>
      <w:r w:rsidRPr="008B1FDF">
        <w:rPr>
          <w:b/>
          <w:bCs/>
          <w:color w:val="000000"/>
          <w:lang w:eastAsia="en-US"/>
        </w:rPr>
        <w:t>PUBLICLY ACKNOWLEDGES</w:t>
      </w:r>
      <w:r w:rsidR="009A7078" w:rsidRPr="008B1FDF">
        <w:rPr>
          <w:b/>
          <w:bCs/>
          <w:color w:val="000000"/>
          <w:lang w:eastAsia="en-US"/>
        </w:rPr>
        <w:t xml:space="preserve">, INCLUDING THROUGH MEDIA, </w:t>
      </w:r>
      <w:r w:rsidRPr="008B1FDF">
        <w:rPr>
          <w:b/>
          <w:bCs/>
          <w:color w:val="000000"/>
          <w:lang w:eastAsia="en-US"/>
        </w:rPr>
        <w:t xml:space="preserve"> RESPONSIBILITY FOR ITS FAILURE TO CONDUCT AN EFFECTIVE INVESTIGATION INTO </w:t>
      </w:r>
      <w:r w:rsidRPr="008B1FDF">
        <w:rPr>
          <w:b/>
          <w:bCs/>
          <w:color w:val="000000"/>
        </w:rPr>
        <w:t xml:space="preserve">THE </w:t>
      </w:r>
      <w:r w:rsidR="00174ABA" w:rsidRPr="008B1FDF">
        <w:rPr>
          <w:b/>
          <w:bCs/>
          <w:color w:val="000000"/>
        </w:rPr>
        <w:t xml:space="preserve">ABDUCTION AND </w:t>
      </w:r>
      <w:r w:rsidR="00174ABA" w:rsidRPr="008B1FDF">
        <w:rPr>
          <w:b/>
          <w:color w:val="000000"/>
        </w:rPr>
        <w:t xml:space="preserve">DISAPPEARANCE OF MR </w:t>
      </w:r>
      <w:r w:rsidR="0019587F" w:rsidRPr="0019587F">
        <w:rPr>
          <w:b/>
          <w:bCs/>
        </w:rPr>
        <w:t>VESELIN</w:t>
      </w:r>
      <w:r w:rsidR="00126AD0">
        <w:rPr>
          <w:b/>
          <w:bCs/>
        </w:rPr>
        <w:t xml:space="preserve"> </w:t>
      </w:r>
      <w:r w:rsidR="0019587F" w:rsidRPr="0019587F">
        <w:rPr>
          <w:b/>
          <w:bCs/>
        </w:rPr>
        <w:t>LAZIĆ</w:t>
      </w:r>
      <w:r w:rsidR="0019587F" w:rsidRPr="0019587F">
        <w:rPr>
          <w:b/>
          <w:bCs/>
          <w:color w:val="000000"/>
          <w:lang w:eastAsia="en-US"/>
        </w:rPr>
        <w:t>,</w:t>
      </w:r>
      <w:r w:rsidR="00126AD0">
        <w:rPr>
          <w:b/>
          <w:bCs/>
          <w:color w:val="000000"/>
          <w:lang w:eastAsia="en-US"/>
        </w:rPr>
        <w:t xml:space="preserve"> </w:t>
      </w:r>
      <w:r w:rsidRPr="008B1FDF">
        <w:rPr>
          <w:b/>
          <w:bCs/>
          <w:color w:val="000000"/>
          <w:lang w:eastAsia="en-US"/>
        </w:rPr>
        <w:t>AS WELL AS FOR DISTRESS AND MENTAL SUFFERING INCURRED, AND MAKES A PUBLIC APOLOGY TO THE COMPLAINANT AND HER FAMILY;</w:t>
      </w:r>
    </w:p>
    <w:p w:rsidR="00A76B19" w:rsidRPr="008B1FDF" w:rsidRDefault="00A76B19" w:rsidP="00A76B19">
      <w:pPr>
        <w:pStyle w:val="JuList"/>
        <w:ind w:left="426" w:hanging="283"/>
        <w:rPr>
          <w:b/>
          <w:bCs/>
          <w:color w:val="000000"/>
          <w:lang w:eastAsia="en-US"/>
        </w:rPr>
      </w:pPr>
    </w:p>
    <w:p w:rsidR="00A76B19" w:rsidRPr="008B1FDF" w:rsidRDefault="00A76B19" w:rsidP="00A76B19">
      <w:pPr>
        <w:pStyle w:val="JuList"/>
        <w:numPr>
          <w:ilvl w:val="0"/>
          <w:numId w:val="47"/>
        </w:numPr>
        <w:tabs>
          <w:tab w:val="num" w:pos="720"/>
        </w:tabs>
        <w:rPr>
          <w:b/>
          <w:bCs/>
          <w:color w:val="000000"/>
          <w:lang w:eastAsia="en-US"/>
        </w:rPr>
      </w:pPr>
      <w:r w:rsidRPr="008B1FDF">
        <w:rPr>
          <w:b/>
          <w:bCs/>
          <w:color w:val="000000"/>
          <w:lang w:eastAsia="en-US"/>
        </w:rPr>
        <w:t>TAKES APPROPRIATE STEPS TOWARDS PAYMENT OF ADEQUATE COMPENSATION TO THE COMPLAINANT FOR MORAL DAMAGE IN RELATION TO THE FINDING OF VIOLATIONS OF ARTI</w:t>
      </w:r>
      <w:r w:rsidR="0032214A" w:rsidRPr="008B1FDF">
        <w:rPr>
          <w:b/>
          <w:bCs/>
          <w:color w:val="000000"/>
          <w:lang w:eastAsia="en-US"/>
        </w:rPr>
        <w:t>CLE 2 AND ARTICLE 3 OF THE ECHR;</w:t>
      </w:r>
    </w:p>
    <w:p w:rsidR="00A76B19" w:rsidRPr="008B1FDF" w:rsidRDefault="00A76B19" w:rsidP="00A76B19">
      <w:pPr>
        <w:pStyle w:val="JuList"/>
        <w:ind w:left="426" w:hanging="283"/>
        <w:rPr>
          <w:b/>
          <w:bCs/>
          <w:color w:val="000000"/>
          <w:lang w:eastAsia="en-US"/>
        </w:rPr>
      </w:pPr>
    </w:p>
    <w:p w:rsidR="00A76B19" w:rsidRPr="008B1FDF" w:rsidRDefault="00A76B19" w:rsidP="00A76B19">
      <w:pPr>
        <w:pStyle w:val="JuList"/>
        <w:numPr>
          <w:ilvl w:val="0"/>
          <w:numId w:val="47"/>
        </w:numPr>
        <w:tabs>
          <w:tab w:val="num" w:pos="720"/>
        </w:tabs>
        <w:rPr>
          <w:b/>
          <w:bCs/>
          <w:color w:val="000000"/>
          <w:lang w:eastAsia="en-US"/>
        </w:rPr>
      </w:pPr>
      <w:r w:rsidRPr="008B1FDF">
        <w:rPr>
          <w:b/>
          <w:bCs/>
          <w:color w:val="000000"/>
          <w:lang w:eastAsia="en-US"/>
        </w:rPr>
        <w:t>TAKES APPROPRIATE STEPS TOWARDS THE REALISATION OF A FULL AND COMPREHENSIVE REPARATION PROGRAMME;</w:t>
      </w:r>
    </w:p>
    <w:p w:rsidR="00A76B19" w:rsidRPr="008B1FDF" w:rsidRDefault="00A76B19" w:rsidP="00A76B19">
      <w:pPr>
        <w:pStyle w:val="JuList"/>
        <w:ind w:left="426" w:hanging="283"/>
        <w:rPr>
          <w:b/>
          <w:bCs/>
          <w:color w:val="000000"/>
          <w:lang w:eastAsia="en-US"/>
        </w:rPr>
      </w:pPr>
    </w:p>
    <w:p w:rsidR="00A76B19" w:rsidRPr="008B1FDF" w:rsidRDefault="00A76B19" w:rsidP="00A76B19">
      <w:pPr>
        <w:pStyle w:val="JuList"/>
        <w:numPr>
          <w:ilvl w:val="0"/>
          <w:numId w:val="47"/>
        </w:numPr>
        <w:tabs>
          <w:tab w:val="num" w:pos="720"/>
        </w:tabs>
        <w:rPr>
          <w:b/>
          <w:bCs/>
          <w:color w:val="000000"/>
          <w:lang w:eastAsia="en-US"/>
        </w:rPr>
      </w:pPr>
      <w:r w:rsidRPr="008B1FDF">
        <w:rPr>
          <w:b/>
          <w:bCs/>
          <w:color w:val="000000"/>
          <w:lang w:eastAsia="en-US"/>
        </w:rPr>
        <w:t>TAKES APPROPRIATE STEPS AT THE UNITED NATIONS AS A GUARANTEE OF NON REPETITION;</w:t>
      </w:r>
    </w:p>
    <w:p w:rsidR="00A76B19" w:rsidRPr="008B1FDF" w:rsidRDefault="00A76B19" w:rsidP="00A76B19">
      <w:pPr>
        <w:pStyle w:val="JuList"/>
        <w:ind w:left="426" w:hanging="283"/>
        <w:rPr>
          <w:b/>
          <w:bCs/>
          <w:color w:val="000000"/>
          <w:lang w:eastAsia="en-US"/>
        </w:rPr>
      </w:pPr>
    </w:p>
    <w:p w:rsidR="00A76B19" w:rsidRPr="008B1FDF" w:rsidRDefault="00A76B19" w:rsidP="00A76B19">
      <w:pPr>
        <w:pStyle w:val="JuList"/>
        <w:numPr>
          <w:ilvl w:val="0"/>
          <w:numId w:val="47"/>
        </w:numPr>
        <w:tabs>
          <w:tab w:val="num" w:pos="720"/>
        </w:tabs>
        <w:rPr>
          <w:b/>
          <w:bCs/>
          <w:color w:val="000000"/>
          <w:lang w:eastAsia="en-US"/>
        </w:rPr>
      </w:pPr>
      <w:r w:rsidRPr="008B1FDF">
        <w:rPr>
          <w:b/>
          <w:bCs/>
          <w:color w:val="000000"/>
          <w:lang w:eastAsia="en-US"/>
        </w:rPr>
        <w:t>TAKES IMMEDIATE AND EFFECTIVE MEASURES TO IMPLEMENT THE RECOMMENDATIONS OF THE PANEL AND TO INFORM THE COMPLAINANT AND THE PANEL ABOUT FURTHER DEVELOPMENTS IN THIS CASE.</w:t>
      </w:r>
    </w:p>
    <w:p w:rsidR="00A76B19" w:rsidRPr="008B1FDF" w:rsidRDefault="00A76B19" w:rsidP="00E37A2D">
      <w:pPr>
        <w:tabs>
          <w:tab w:val="left" w:pos="709"/>
        </w:tabs>
        <w:suppressAutoHyphens/>
        <w:autoSpaceDE w:val="0"/>
        <w:jc w:val="both"/>
        <w:rPr>
          <w:lang w:val="en-GB"/>
        </w:rPr>
      </w:pPr>
    </w:p>
    <w:p w:rsidR="009C2604" w:rsidRDefault="009C2604" w:rsidP="00A23F51">
      <w:pPr>
        <w:autoSpaceDE w:val="0"/>
        <w:autoSpaceDN w:val="0"/>
        <w:adjustRightInd w:val="0"/>
        <w:jc w:val="both"/>
        <w:rPr>
          <w:b/>
          <w:bCs/>
          <w:lang w:val="en-GB"/>
        </w:rPr>
      </w:pPr>
    </w:p>
    <w:p w:rsidR="00C42343" w:rsidRPr="008B1FDF" w:rsidRDefault="00C42343" w:rsidP="00A23F51">
      <w:pPr>
        <w:autoSpaceDE w:val="0"/>
        <w:autoSpaceDN w:val="0"/>
        <w:adjustRightInd w:val="0"/>
        <w:jc w:val="both"/>
        <w:rPr>
          <w:b/>
          <w:bCs/>
          <w:lang w:val="en-GB"/>
        </w:rPr>
      </w:pPr>
    </w:p>
    <w:p w:rsidR="00C42343" w:rsidRPr="008B1FDF" w:rsidRDefault="00C42343" w:rsidP="00A23F51">
      <w:pPr>
        <w:autoSpaceDE w:val="0"/>
        <w:autoSpaceDN w:val="0"/>
        <w:adjustRightInd w:val="0"/>
        <w:jc w:val="both"/>
        <w:rPr>
          <w:lang w:val="en-GB"/>
        </w:rPr>
      </w:pPr>
    </w:p>
    <w:p w:rsidR="00A23F51" w:rsidRPr="008B1FDF" w:rsidRDefault="00A23F51" w:rsidP="00C11EE9">
      <w:pPr>
        <w:autoSpaceDE w:val="0"/>
        <w:autoSpaceDN w:val="0"/>
        <w:adjustRightInd w:val="0"/>
        <w:ind w:left="360"/>
        <w:jc w:val="both"/>
        <w:rPr>
          <w:lang w:val="en-GB"/>
        </w:rPr>
      </w:pPr>
      <w:r w:rsidRPr="008B1FDF">
        <w:rPr>
          <w:lang w:val="en-GB"/>
        </w:rPr>
        <w:t>Andrey A</w:t>
      </w:r>
      <w:r w:rsidR="00174ABA" w:rsidRPr="008B1FDF">
        <w:rPr>
          <w:lang w:val="en-GB"/>
        </w:rPr>
        <w:t>ntonov</w:t>
      </w:r>
      <w:r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ab/>
      </w:r>
      <w:r w:rsidR="00174ABA" w:rsidRPr="008B1FDF">
        <w:rPr>
          <w:lang w:val="en-GB"/>
        </w:rPr>
        <w:tab/>
      </w:r>
      <w:r w:rsidR="004501AE">
        <w:rPr>
          <w:lang w:val="en-GB"/>
        </w:rPr>
        <w:t xml:space="preserve"> </w:t>
      </w:r>
      <w:r w:rsidRPr="008B1FDF">
        <w:rPr>
          <w:lang w:val="en-GB"/>
        </w:rPr>
        <w:t>Marek N</w:t>
      </w:r>
      <w:r w:rsidR="00174ABA" w:rsidRPr="008B1FDF">
        <w:rPr>
          <w:lang w:val="en-GB"/>
        </w:rPr>
        <w:t>owicki</w:t>
      </w:r>
    </w:p>
    <w:p w:rsidR="00A23F51" w:rsidRPr="008B1FDF" w:rsidRDefault="00A23F51" w:rsidP="0065336B">
      <w:pPr>
        <w:autoSpaceDE w:val="0"/>
        <w:autoSpaceDN w:val="0"/>
        <w:adjustRightInd w:val="0"/>
        <w:ind w:firstLine="360"/>
        <w:jc w:val="both"/>
        <w:rPr>
          <w:lang w:val="en-GB"/>
        </w:rPr>
      </w:pPr>
      <w:r w:rsidRPr="008B1FDF">
        <w:rPr>
          <w:lang w:val="en-GB"/>
        </w:rPr>
        <w:t xml:space="preserve">Executive Officer </w:t>
      </w:r>
      <w:r w:rsidRPr="008B1FDF">
        <w:rPr>
          <w:lang w:val="en-GB"/>
        </w:rPr>
        <w:tab/>
      </w:r>
      <w:r w:rsidRPr="008B1FDF">
        <w:rPr>
          <w:lang w:val="en-GB"/>
        </w:rPr>
        <w:tab/>
      </w:r>
      <w:r w:rsidR="008F2CBE" w:rsidRPr="008B1FDF">
        <w:rPr>
          <w:lang w:val="en-GB"/>
        </w:rPr>
        <w:tab/>
      </w:r>
      <w:r w:rsidR="008F2CBE" w:rsidRPr="008B1FDF">
        <w:rPr>
          <w:lang w:val="en-GB"/>
        </w:rPr>
        <w:tab/>
      </w:r>
      <w:r w:rsidR="0065336B">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Presiding Member</w:t>
      </w:r>
    </w:p>
    <w:p w:rsidR="00A23F51" w:rsidRPr="008B1FDF" w:rsidRDefault="00A23F51" w:rsidP="00A23F51">
      <w:pPr>
        <w:rPr>
          <w:lang w:val="en-GB"/>
        </w:rPr>
      </w:pPr>
      <w:r w:rsidRPr="008B1FDF">
        <w:rPr>
          <w:lang w:val="en-GB"/>
        </w:rPr>
        <w:br w:type="page"/>
      </w:r>
    </w:p>
    <w:p w:rsidR="00700AA0" w:rsidRPr="008B1FDF" w:rsidRDefault="00700AA0" w:rsidP="00700AA0">
      <w:pPr>
        <w:jc w:val="right"/>
        <w:rPr>
          <w:b/>
          <w:lang w:val="en-GB"/>
        </w:rPr>
      </w:pPr>
      <w:r w:rsidRPr="008B1FDF">
        <w:rPr>
          <w:i/>
          <w:lang w:val="en-GB"/>
        </w:rPr>
        <w:t>Annex</w:t>
      </w:r>
    </w:p>
    <w:p w:rsidR="00700AA0" w:rsidRPr="008B1FDF" w:rsidRDefault="00700AA0" w:rsidP="00A23F51">
      <w:pPr>
        <w:rPr>
          <w:b/>
          <w:lang w:val="en-GB"/>
        </w:rPr>
      </w:pPr>
    </w:p>
    <w:p w:rsidR="00E25F7A" w:rsidRPr="008B1FDF" w:rsidRDefault="00E25F7A" w:rsidP="009F4993">
      <w:pPr>
        <w:jc w:val="center"/>
        <w:rPr>
          <w:b/>
          <w:lang w:val="en-GB"/>
        </w:rPr>
      </w:pPr>
    </w:p>
    <w:p w:rsidR="00A23F51" w:rsidRPr="008B1FDF" w:rsidRDefault="00A23F51" w:rsidP="009F4993">
      <w:pPr>
        <w:jc w:val="center"/>
        <w:rPr>
          <w:lang w:val="en-GB"/>
        </w:rPr>
      </w:pPr>
      <w:r w:rsidRPr="008B1FDF">
        <w:rPr>
          <w:b/>
          <w:lang w:val="en-GB"/>
        </w:rPr>
        <w:t>ABBREVIATIONS AND ACRONYMS</w:t>
      </w:r>
    </w:p>
    <w:p w:rsidR="009F4993" w:rsidRPr="008B1FDF" w:rsidRDefault="009F4993" w:rsidP="00A23F51">
      <w:pPr>
        <w:autoSpaceDE w:val="0"/>
        <w:jc w:val="both"/>
        <w:rPr>
          <w:b/>
          <w:lang w:val="en-GB"/>
        </w:rPr>
      </w:pPr>
    </w:p>
    <w:p w:rsidR="00A23F51" w:rsidRPr="008B1FDF" w:rsidRDefault="00A23F51" w:rsidP="00A23F51">
      <w:pPr>
        <w:autoSpaceDE w:val="0"/>
        <w:jc w:val="both"/>
        <w:rPr>
          <w:lang w:val="en-GB"/>
        </w:rPr>
      </w:pPr>
      <w:r w:rsidRPr="008B1FDF">
        <w:rPr>
          <w:b/>
          <w:lang w:val="en-GB"/>
        </w:rPr>
        <w:t xml:space="preserve">CCIU </w:t>
      </w:r>
      <w:r w:rsidRPr="008B1FDF">
        <w:rPr>
          <w:lang w:val="en-GB"/>
        </w:rPr>
        <w:t>- Central Criminal Investigation Unit</w:t>
      </w:r>
    </w:p>
    <w:p w:rsidR="00A23F51" w:rsidRPr="008B1FDF" w:rsidRDefault="00A23F51" w:rsidP="00A23F51">
      <w:pPr>
        <w:autoSpaceDE w:val="0"/>
        <w:jc w:val="both"/>
        <w:rPr>
          <w:lang w:val="en-GB"/>
        </w:rPr>
      </w:pPr>
      <w:r w:rsidRPr="008B1FDF">
        <w:rPr>
          <w:b/>
          <w:lang w:val="en-GB"/>
        </w:rPr>
        <w:t xml:space="preserve">CCPR – </w:t>
      </w:r>
      <w:r w:rsidRPr="008B1FDF">
        <w:rPr>
          <w:lang w:val="en-GB"/>
        </w:rPr>
        <w:t>International Covenant on Civil and Political Rights</w:t>
      </w:r>
    </w:p>
    <w:p w:rsidR="00A23F51" w:rsidRPr="008B1FDF" w:rsidRDefault="00A23F51" w:rsidP="00A23F51">
      <w:pPr>
        <w:autoSpaceDE w:val="0"/>
        <w:jc w:val="both"/>
        <w:rPr>
          <w:lang w:val="en-GB"/>
        </w:rPr>
      </w:pPr>
      <w:r w:rsidRPr="008B1FDF">
        <w:rPr>
          <w:b/>
          <w:lang w:val="en-GB"/>
        </w:rPr>
        <w:t xml:space="preserve">DOJ </w:t>
      </w:r>
      <w:r w:rsidRPr="008B1FDF">
        <w:rPr>
          <w:lang w:val="en-GB"/>
        </w:rPr>
        <w:t>- Department of Justice</w:t>
      </w:r>
    </w:p>
    <w:p w:rsidR="00A23F51" w:rsidRPr="008B1FDF" w:rsidRDefault="00A23F51" w:rsidP="00A23F51">
      <w:pPr>
        <w:autoSpaceDE w:val="0"/>
        <w:jc w:val="both"/>
        <w:rPr>
          <w:lang w:val="en-GB"/>
        </w:rPr>
      </w:pPr>
      <w:r w:rsidRPr="008B1FDF">
        <w:rPr>
          <w:b/>
          <w:lang w:val="en-GB"/>
        </w:rPr>
        <w:t>DPPO</w:t>
      </w:r>
      <w:r w:rsidRPr="008B1FDF">
        <w:rPr>
          <w:lang w:val="en-GB"/>
        </w:rPr>
        <w:t xml:space="preserve"> - District Public Prosecutor’s Office</w:t>
      </w:r>
    </w:p>
    <w:p w:rsidR="00A23F51" w:rsidRPr="008B1FDF" w:rsidRDefault="00A23F51" w:rsidP="00A23F51">
      <w:pPr>
        <w:autoSpaceDE w:val="0"/>
        <w:jc w:val="both"/>
        <w:rPr>
          <w:lang w:val="en-GB"/>
        </w:rPr>
      </w:pPr>
      <w:r w:rsidRPr="008B1FDF">
        <w:rPr>
          <w:b/>
          <w:lang w:val="en-GB"/>
        </w:rPr>
        <w:t>ECHR</w:t>
      </w:r>
      <w:r w:rsidRPr="008B1FDF">
        <w:rPr>
          <w:lang w:val="en-GB"/>
        </w:rPr>
        <w:t xml:space="preserve"> - European Convention on Human Rights</w:t>
      </w:r>
    </w:p>
    <w:p w:rsidR="00A23F51" w:rsidRPr="008B1FDF" w:rsidRDefault="00A23F51" w:rsidP="00A23F51">
      <w:pPr>
        <w:autoSpaceDE w:val="0"/>
        <w:jc w:val="both"/>
        <w:rPr>
          <w:lang w:val="en-GB"/>
        </w:rPr>
      </w:pPr>
      <w:r w:rsidRPr="008B1FDF">
        <w:rPr>
          <w:b/>
          <w:lang w:val="en-GB"/>
        </w:rPr>
        <w:t>ECtHR</w:t>
      </w:r>
      <w:r w:rsidRPr="008B1FDF">
        <w:rPr>
          <w:lang w:val="en-GB"/>
        </w:rPr>
        <w:t xml:space="preserve">- European Court of Human Rights </w:t>
      </w:r>
    </w:p>
    <w:p w:rsidR="00A23F51" w:rsidRPr="008B1FDF" w:rsidRDefault="00A23F51" w:rsidP="00A23F51">
      <w:pPr>
        <w:autoSpaceDE w:val="0"/>
        <w:jc w:val="both"/>
        <w:rPr>
          <w:lang w:val="en-GB"/>
        </w:rPr>
      </w:pPr>
      <w:r w:rsidRPr="008B1FDF">
        <w:rPr>
          <w:b/>
          <w:lang w:val="en-GB"/>
        </w:rPr>
        <w:t>EU</w:t>
      </w:r>
      <w:r w:rsidRPr="008B1FDF">
        <w:rPr>
          <w:lang w:val="en-GB"/>
        </w:rPr>
        <w:t xml:space="preserve"> – European Union</w:t>
      </w:r>
    </w:p>
    <w:p w:rsidR="00A23F51" w:rsidRPr="008B1FDF" w:rsidRDefault="00A23F51" w:rsidP="00A23F51">
      <w:pPr>
        <w:autoSpaceDE w:val="0"/>
        <w:jc w:val="both"/>
        <w:rPr>
          <w:lang w:val="en-GB"/>
        </w:rPr>
      </w:pPr>
      <w:r w:rsidRPr="008B1FDF">
        <w:rPr>
          <w:b/>
          <w:lang w:val="en-GB"/>
        </w:rPr>
        <w:t>EULEX</w:t>
      </w:r>
      <w:r w:rsidRPr="008B1FDF">
        <w:rPr>
          <w:lang w:val="en-GB"/>
        </w:rPr>
        <w:t xml:space="preserve"> - European Union Rule of Law Mission in Kosovo</w:t>
      </w:r>
    </w:p>
    <w:p w:rsidR="00A23F51" w:rsidRPr="008B1FDF" w:rsidRDefault="00A23F51" w:rsidP="00A23F51">
      <w:pPr>
        <w:autoSpaceDE w:val="0"/>
        <w:jc w:val="both"/>
        <w:rPr>
          <w:lang w:val="en-GB"/>
        </w:rPr>
      </w:pPr>
      <w:r w:rsidRPr="008B1FDF">
        <w:rPr>
          <w:b/>
          <w:lang w:val="en-GB"/>
        </w:rPr>
        <w:t xml:space="preserve">FRY </w:t>
      </w:r>
      <w:r w:rsidRPr="008B1FDF">
        <w:rPr>
          <w:lang w:val="en-GB"/>
        </w:rPr>
        <w:t xml:space="preserve">- Federal Republic of Yugoslavia </w:t>
      </w:r>
    </w:p>
    <w:p w:rsidR="00A23F51" w:rsidRPr="008B1FDF" w:rsidRDefault="00A23F51" w:rsidP="00A23F51">
      <w:pPr>
        <w:autoSpaceDE w:val="0"/>
        <w:jc w:val="both"/>
        <w:rPr>
          <w:lang w:val="en-GB"/>
        </w:rPr>
      </w:pPr>
      <w:r w:rsidRPr="008B1FDF">
        <w:rPr>
          <w:b/>
          <w:lang w:val="en-GB"/>
        </w:rPr>
        <w:t xml:space="preserve">HRAP </w:t>
      </w:r>
      <w:r w:rsidRPr="008B1FDF">
        <w:rPr>
          <w:lang w:val="en-GB"/>
        </w:rPr>
        <w:t>- Human Rights Advisory Panel</w:t>
      </w:r>
    </w:p>
    <w:p w:rsidR="00A23F51" w:rsidRPr="008B1FDF" w:rsidRDefault="00A23F51" w:rsidP="00A23F51">
      <w:pPr>
        <w:autoSpaceDE w:val="0"/>
        <w:jc w:val="both"/>
        <w:rPr>
          <w:lang w:val="en-GB"/>
        </w:rPr>
      </w:pPr>
      <w:r w:rsidRPr="008B1FDF">
        <w:rPr>
          <w:b/>
          <w:lang w:val="en-GB"/>
        </w:rPr>
        <w:t>HRC</w:t>
      </w:r>
      <w:r w:rsidRPr="008B1FDF">
        <w:rPr>
          <w:lang w:val="en-GB"/>
        </w:rPr>
        <w:t xml:space="preserve"> – United Nation Human Rights Committee</w:t>
      </w:r>
    </w:p>
    <w:p w:rsidR="00A23F51" w:rsidRPr="008B1FDF" w:rsidRDefault="00A23F51" w:rsidP="00A23F51">
      <w:pPr>
        <w:autoSpaceDE w:val="0"/>
        <w:jc w:val="both"/>
        <w:rPr>
          <w:lang w:val="en-GB"/>
        </w:rPr>
      </w:pPr>
      <w:r w:rsidRPr="008B1FDF">
        <w:rPr>
          <w:b/>
          <w:lang w:val="en-GB"/>
        </w:rPr>
        <w:t>IACtHR</w:t>
      </w:r>
      <w:r w:rsidR="00BA6003" w:rsidRPr="008B1FDF">
        <w:rPr>
          <w:b/>
          <w:lang w:val="en-GB"/>
        </w:rPr>
        <w:t xml:space="preserve"> -</w:t>
      </w:r>
      <w:r w:rsidRPr="008B1FDF">
        <w:rPr>
          <w:lang w:val="en-GB"/>
        </w:rPr>
        <w:t xml:space="preserve"> Inter-American Court of Human Rights</w:t>
      </w:r>
    </w:p>
    <w:p w:rsidR="00A23F51" w:rsidRPr="008B1FDF" w:rsidRDefault="00A23F51" w:rsidP="00A23F51">
      <w:pPr>
        <w:autoSpaceDE w:val="0"/>
        <w:jc w:val="both"/>
        <w:rPr>
          <w:lang w:val="en-GB"/>
        </w:rPr>
      </w:pPr>
      <w:r w:rsidRPr="008B1FDF">
        <w:rPr>
          <w:b/>
          <w:lang w:val="en-GB"/>
        </w:rPr>
        <w:t>ICMP</w:t>
      </w:r>
      <w:r w:rsidRPr="008B1FDF">
        <w:rPr>
          <w:lang w:val="en-GB"/>
        </w:rPr>
        <w:t xml:space="preserve"> - International Commission of Missing Persons</w:t>
      </w:r>
    </w:p>
    <w:p w:rsidR="00A23F51" w:rsidRPr="008B1FDF" w:rsidRDefault="00A23F51" w:rsidP="00A23F51">
      <w:pPr>
        <w:autoSpaceDE w:val="0"/>
        <w:jc w:val="both"/>
        <w:rPr>
          <w:lang w:val="en-GB"/>
        </w:rPr>
      </w:pPr>
      <w:r w:rsidRPr="008B1FDF">
        <w:rPr>
          <w:b/>
          <w:lang w:val="en-GB"/>
        </w:rPr>
        <w:t>ICRC</w:t>
      </w:r>
      <w:r w:rsidRPr="008B1FDF">
        <w:rPr>
          <w:lang w:val="en-GB"/>
        </w:rPr>
        <w:t xml:space="preserve"> - International Committee of the Red Cross</w:t>
      </w:r>
    </w:p>
    <w:p w:rsidR="00A23F51" w:rsidRPr="008B1FDF" w:rsidRDefault="00A23F51" w:rsidP="00A23F51">
      <w:pPr>
        <w:autoSpaceDE w:val="0"/>
        <w:jc w:val="both"/>
        <w:rPr>
          <w:lang w:val="en-GB"/>
        </w:rPr>
      </w:pPr>
      <w:r w:rsidRPr="008B1FDF">
        <w:rPr>
          <w:b/>
          <w:lang w:val="en-GB"/>
        </w:rPr>
        <w:t xml:space="preserve">ICTY </w:t>
      </w:r>
      <w:r w:rsidRPr="008B1FDF">
        <w:rPr>
          <w:lang w:val="en-GB"/>
        </w:rPr>
        <w:t>- International Criminal Tribunal for former Yugoslavia</w:t>
      </w:r>
    </w:p>
    <w:p w:rsidR="00A23F51" w:rsidRPr="008B1FDF" w:rsidRDefault="00A23F51" w:rsidP="00A23F51">
      <w:pPr>
        <w:autoSpaceDE w:val="0"/>
        <w:jc w:val="both"/>
        <w:rPr>
          <w:lang w:val="en-GB"/>
        </w:rPr>
      </w:pPr>
      <w:r w:rsidRPr="008B1FDF">
        <w:rPr>
          <w:b/>
          <w:lang w:val="en-GB"/>
        </w:rPr>
        <w:t>KFOR</w:t>
      </w:r>
      <w:r w:rsidRPr="008B1FDF">
        <w:rPr>
          <w:lang w:val="en-GB"/>
        </w:rPr>
        <w:t xml:space="preserve"> - International Security Force (commonly known as Kosovo Force)</w:t>
      </w:r>
    </w:p>
    <w:p w:rsidR="00A23F51" w:rsidRPr="008B1FDF" w:rsidRDefault="00A23F51" w:rsidP="00A23F51">
      <w:pPr>
        <w:autoSpaceDE w:val="0"/>
        <w:jc w:val="both"/>
        <w:rPr>
          <w:lang w:val="en-GB"/>
        </w:rPr>
      </w:pPr>
      <w:r w:rsidRPr="008B1FDF">
        <w:rPr>
          <w:b/>
          <w:lang w:val="en-GB"/>
        </w:rPr>
        <w:t>KLA</w:t>
      </w:r>
      <w:r w:rsidRPr="008B1FDF">
        <w:rPr>
          <w:lang w:val="en-GB"/>
        </w:rPr>
        <w:t xml:space="preserve"> - Kosovo Liberation Army</w:t>
      </w:r>
    </w:p>
    <w:p w:rsidR="00A23F51" w:rsidRPr="008B1FDF" w:rsidRDefault="00A23F51" w:rsidP="00A23F51">
      <w:pPr>
        <w:autoSpaceDE w:val="0"/>
        <w:jc w:val="both"/>
        <w:rPr>
          <w:b/>
          <w:lang w:val="en-GB"/>
        </w:rPr>
      </w:pPr>
      <w:r w:rsidRPr="008B1FDF">
        <w:rPr>
          <w:b/>
          <w:lang w:val="en-GB"/>
        </w:rPr>
        <w:t xml:space="preserve">MoU - </w:t>
      </w:r>
      <w:r w:rsidRPr="008B1FDF">
        <w:rPr>
          <w:lang w:val="en-GB"/>
        </w:rPr>
        <w:t>Memorandum of Understanding</w:t>
      </w:r>
    </w:p>
    <w:p w:rsidR="00A23F51" w:rsidRPr="008B1FDF" w:rsidRDefault="00A23F51" w:rsidP="00A23F51">
      <w:pPr>
        <w:autoSpaceDE w:val="0"/>
        <w:jc w:val="both"/>
        <w:rPr>
          <w:lang w:val="en-GB"/>
        </w:rPr>
      </w:pPr>
      <w:r w:rsidRPr="008B1FDF">
        <w:rPr>
          <w:b/>
          <w:lang w:val="en-GB"/>
        </w:rPr>
        <w:t xml:space="preserve">MPU </w:t>
      </w:r>
      <w:r w:rsidRPr="008B1FDF">
        <w:rPr>
          <w:lang w:val="en-GB"/>
        </w:rPr>
        <w:t>- Missing Persons Unit</w:t>
      </w:r>
    </w:p>
    <w:p w:rsidR="00A23F51" w:rsidRPr="008B1FDF" w:rsidRDefault="00A23F51" w:rsidP="00A23F51">
      <w:pPr>
        <w:autoSpaceDE w:val="0"/>
        <w:jc w:val="both"/>
        <w:rPr>
          <w:lang w:val="en-GB"/>
        </w:rPr>
      </w:pPr>
      <w:r w:rsidRPr="008B1FDF">
        <w:rPr>
          <w:b/>
          <w:lang w:val="en-GB"/>
        </w:rPr>
        <w:t>NATO</w:t>
      </w:r>
      <w:r w:rsidRPr="008B1FDF">
        <w:rPr>
          <w:lang w:val="en-GB"/>
        </w:rPr>
        <w:t xml:space="preserve"> - North Atlantic Treaty Organization </w:t>
      </w:r>
    </w:p>
    <w:p w:rsidR="00A23F51" w:rsidRPr="008B1FDF" w:rsidRDefault="00A23F51" w:rsidP="00A23F51">
      <w:pPr>
        <w:autoSpaceDE w:val="0"/>
        <w:jc w:val="both"/>
        <w:rPr>
          <w:lang w:val="en-GB"/>
        </w:rPr>
      </w:pPr>
      <w:r w:rsidRPr="008B1FDF">
        <w:rPr>
          <w:b/>
          <w:lang w:val="en-GB"/>
        </w:rPr>
        <w:t>OMPF</w:t>
      </w:r>
      <w:r w:rsidRPr="008B1FDF">
        <w:rPr>
          <w:lang w:val="en-GB"/>
        </w:rPr>
        <w:t xml:space="preserve"> - Office on Missing Persons and Forensics</w:t>
      </w:r>
    </w:p>
    <w:p w:rsidR="00A23F51" w:rsidRPr="008B1FDF" w:rsidRDefault="00A23F51" w:rsidP="00A23F51">
      <w:pPr>
        <w:autoSpaceDE w:val="0"/>
        <w:jc w:val="both"/>
        <w:rPr>
          <w:lang w:val="en-GB"/>
        </w:rPr>
      </w:pPr>
      <w:r w:rsidRPr="008B1FDF">
        <w:rPr>
          <w:b/>
          <w:lang w:val="en-GB"/>
        </w:rPr>
        <w:t>OSCE</w:t>
      </w:r>
      <w:r w:rsidRPr="008B1FDF">
        <w:rPr>
          <w:lang w:val="en-GB"/>
        </w:rPr>
        <w:t xml:space="preserve"> - Organization for Security and Cooperation in Europe</w:t>
      </w:r>
    </w:p>
    <w:p w:rsidR="00A23F51" w:rsidRPr="008B1FDF" w:rsidRDefault="00A23F51" w:rsidP="00A23F51">
      <w:pPr>
        <w:autoSpaceDE w:val="0"/>
        <w:jc w:val="both"/>
        <w:rPr>
          <w:lang w:val="en-GB"/>
        </w:rPr>
      </w:pPr>
      <w:r w:rsidRPr="008B1FDF">
        <w:rPr>
          <w:b/>
          <w:lang w:val="en-GB"/>
        </w:rPr>
        <w:t>SRSG</w:t>
      </w:r>
      <w:r w:rsidRPr="008B1FDF">
        <w:rPr>
          <w:lang w:val="en-GB"/>
        </w:rPr>
        <w:t xml:space="preserve"> - Special Representative of the Secretary-General </w:t>
      </w:r>
    </w:p>
    <w:p w:rsidR="00A23F51" w:rsidRPr="008B1FDF" w:rsidRDefault="00A23F51" w:rsidP="00A23F51">
      <w:pPr>
        <w:autoSpaceDE w:val="0"/>
        <w:jc w:val="both"/>
        <w:rPr>
          <w:lang w:val="en-GB"/>
        </w:rPr>
      </w:pPr>
      <w:r w:rsidRPr="008B1FDF">
        <w:rPr>
          <w:b/>
          <w:lang w:val="en-GB"/>
        </w:rPr>
        <w:t>UN</w:t>
      </w:r>
      <w:r w:rsidRPr="008B1FDF">
        <w:rPr>
          <w:lang w:val="en-GB"/>
        </w:rPr>
        <w:t xml:space="preserve"> - United Nations</w:t>
      </w:r>
    </w:p>
    <w:p w:rsidR="00A23F51" w:rsidRPr="008B1FDF" w:rsidRDefault="00A23F51" w:rsidP="00A23F51">
      <w:pPr>
        <w:autoSpaceDE w:val="0"/>
        <w:jc w:val="both"/>
        <w:rPr>
          <w:lang w:val="en-GB"/>
        </w:rPr>
      </w:pPr>
      <w:r w:rsidRPr="008B1FDF">
        <w:rPr>
          <w:b/>
          <w:lang w:val="en-GB"/>
        </w:rPr>
        <w:t xml:space="preserve">UNHCR </w:t>
      </w:r>
      <w:r w:rsidRPr="008B1FDF">
        <w:rPr>
          <w:lang w:val="en-GB"/>
        </w:rPr>
        <w:t>- United Nations High Commissioner for Refugees</w:t>
      </w:r>
    </w:p>
    <w:p w:rsidR="00A23F51" w:rsidRPr="008B1FDF" w:rsidRDefault="00A23F51" w:rsidP="00A23F51">
      <w:pPr>
        <w:autoSpaceDE w:val="0"/>
        <w:jc w:val="both"/>
        <w:rPr>
          <w:lang w:val="en-GB"/>
        </w:rPr>
      </w:pPr>
      <w:r w:rsidRPr="008B1FDF">
        <w:rPr>
          <w:b/>
          <w:lang w:val="en-GB"/>
        </w:rPr>
        <w:t>UNMIK</w:t>
      </w:r>
      <w:r w:rsidRPr="008B1FDF">
        <w:rPr>
          <w:lang w:val="en-GB"/>
        </w:rPr>
        <w:t xml:space="preserve"> - United Nations Interim Administration Mission in Kosovo </w:t>
      </w:r>
    </w:p>
    <w:p w:rsidR="00A23F51" w:rsidRPr="008B1FDF" w:rsidRDefault="00A23F51" w:rsidP="00A23F51">
      <w:pPr>
        <w:autoSpaceDE w:val="0"/>
        <w:jc w:val="both"/>
        <w:rPr>
          <w:lang w:val="en-GB"/>
        </w:rPr>
      </w:pPr>
      <w:r w:rsidRPr="008B1FDF">
        <w:rPr>
          <w:b/>
          <w:lang w:val="en-GB"/>
        </w:rPr>
        <w:t>VRIC</w:t>
      </w:r>
      <w:r w:rsidRPr="008B1FDF">
        <w:rPr>
          <w:lang w:val="en-GB"/>
        </w:rPr>
        <w:t xml:space="preserve"> - Victim Recovery and Identification Commission</w:t>
      </w:r>
    </w:p>
    <w:p w:rsidR="00644B43" w:rsidRPr="007A2DAB" w:rsidRDefault="00A23F51">
      <w:pPr>
        <w:autoSpaceDE w:val="0"/>
        <w:jc w:val="both"/>
        <w:rPr>
          <w:lang w:val="en-GB"/>
        </w:rPr>
      </w:pPr>
      <w:r w:rsidRPr="008B1FDF">
        <w:rPr>
          <w:b/>
          <w:lang w:val="en-GB"/>
        </w:rPr>
        <w:t xml:space="preserve">WCIU </w:t>
      </w:r>
      <w:r w:rsidRPr="008B1FDF">
        <w:rPr>
          <w:lang w:val="en-GB"/>
        </w:rPr>
        <w:t>- War Crimes Investigation Uni</w:t>
      </w:r>
      <w:r w:rsidR="00D50AE5" w:rsidRPr="008B1FDF">
        <w:rPr>
          <w:lang w:val="en-GB"/>
        </w:rPr>
        <w:t>t</w:t>
      </w:r>
    </w:p>
    <w:sectPr w:rsidR="00644B43" w:rsidRPr="007A2DAB" w:rsidSect="00E25F7A">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89" w:rsidRDefault="00622A89">
      <w:r>
        <w:separator/>
      </w:r>
    </w:p>
  </w:endnote>
  <w:endnote w:type="continuationSeparator" w:id="0">
    <w:p w:rsidR="00622A89" w:rsidRDefault="0062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89" w:rsidRDefault="00622A89">
      <w:r>
        <w:separator/>
      </w:r>
    </w:p>
  </w:footnote>
  <w:footnote w:type="continuationSeparator" w:id="0">
    <w:p w:rsidR="00622A89" w:rsidRDefault="00622A89">
      <w:r>
        <w:continuationSeparator/>
      </w:r>
    </w:p>
  </w:footnote>
  <w:footnote w:id="1">
    <w:p w:rsidR="008141EF" w:rsidRPr="008141EF" w:rsidRDefault="008141EF" w:rsidP="00BC65D5">
      <w:pPr>
        <w:pStyle w:val="FootnoteText"/>
        <w:rPr>
          <w:rFonts w:ascii="Times New Roman" w:hAnsi="Times New Roman"/>
          <w:sz w:val="20"/>
          <w:lang w:val="en-US"/>
        </w:rPr>
      </w:pPr>
      <w:r w:rsidRPr="008141EF">
        <w:rPr>
          <w:rStyle w:val="FootnoteReference"/>
          <w:rFonts w:ascii="Times New Roman" w:hAnsi="Times New Roman"/>
          <w:sz w:val="20"/>
        </w:rPr>
        <w:footnoteRef/>
      </w:r>
      <w:r w:rsidRPr="008141EF">
        <w:rPr>
          <w:rFonts w:ascii="Times New Roman" w:hAnsi="Times New Roman"/>
          <w:sz w:val="20"/>
        </w:rPr>
        <w:t xml:space="preserve"> A list of abbreviations and acronyms contained in the text can be found in the attached Annex.</w:t>
      </w:r>
    </w:p>
  </w:footnote>
  <w:footnote w:id="2">
    <w:p w:rsidR="008141EF" w:rsidRPr="008141EF" w:rsidRDefault="008141EF" w:rsidP="007F4884">
      <w:pPr>
        <w:pStyle w:val="FootnoteText"/>
        <w:jc w:val="both"/>
        <w:rPr>
          <w:rFonts w:ascii="Times New Roman" w:hAnsi="Times New Roman"/>
          <w:sz w:val="20"/>
        </w:rPr>
      </w:pPr>
      <w:r w:rsidRPr="008141EF">
        <w:rPr>
          <w:rStyle w:val="FootnoteReference"/>
          <w:rFonts w:ascii="Times New Roman" w:hAnsi="Times New Roman"/>
          <w:sz w:val="20"/>
        </w:rPr>
        <w:footnoteRef/>
      </w:r>
      <w:r w:rsidRPr="008141E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141EF">
        <w:rPr>
          <w:rFonts w:ascii="Times New Roman" w:hAnsi="Times New Roman"/>
          <w:i/>
          <w:sz w:val="20"/>
        </w:rPr>
        <w:t>Behrami and Behrami v. France</w:t>
      </w:r>
      <w:r w:rsidRPr="008141EF">
        <w:rPr>
          <w:rFonts w:ascii="Times New Roman" w:hAnsi="Times New Roman"/>
          <w:sz w:val="20"/>
        </w:rPr>
        <w:t xml:space="preserve"> and </w:t>
      </w:r>
      <w:r w:rsidRPr="008141EF">
        <w:rPr>
          <w:rFonts w:ascii="Times New Roman" w:hAnsi="Times New Roman"/>
          <w:i/>
          <w:sz w:val="20"/>
        </w:rPr>
        <w:t>Saramati v. France, Germany and Norway</w:t>
      </w:r>
      <w:r w:rsidRPr="008141EF">
        <w:rPr>
          <w:rFonts w:ascii="Times New Roman" w:hAnsi="Times New Roman"/>
          <w:sz w:val="20"/>
        </w:rPr>
        <w:t xml:space="preserve">, nos. </w:t>
      </w:r>
      <w:r w:rsidRPr="008141EF">
        <w:rPr>
          <w:rStyle w:val="sb8d990e2"/>
          <w:rFonts w:ascii="Times New Roman" w:hAnsi="Times New Roman"/>
          <w:sz w:val="20"/>
        </w:rPr>
        <w:t xml:space="preserve">71412/01 and78166/01, </w:t>
      </w:r>
      <w:r w:rsidRPr="008141E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141EF">
          <w:rPr>
            <w:rStyle w:val="Hyperlink"/>
            <w:rFonts w:ascii="Times New Roman" w:hAnsi="Times New Roman"/>
            <w:color w:val="auto"/>
            <w:sz w:val="20"/>
          </w:rPr>
          <w:t>www.unhchr.org</w:t>
        </w:r>
      </w:hyperlink>
      <w:r w:rsidRPr="008141EF">
        <w:rPr>
          <w:rFonts w:ascii="Times New Roman" w:hAnsi="Times New Roman"/>
          <w:sz w:val="20"/>
        </w:rPr>
        <w:t xml:space="preserve">) and by the International Committee of the Red Cross (available at </w:t>
      </w:r>
      <w:hyperlink r:id="rId2" w:history="1">
        <w:r w:rsidRPr="008141EF">
          <w:rPr>
            <w:rStyle w:val="Hyperlink"/>
            <w:rFonts w:ascii="Times New Roman" w:hAnsi="Times New Roman"/>
            <w:color w:val="auto"/>
            <w:sz w:val="20"/>
          </w:rPr>
          <w:t>http://familylinks.icrc.org/kosovo/en</w:t>
        </w:r>
      </w:hyperlink>
      <w:r w:rsidRPr="008141EF">
        <w:rPr>
          <w:rFonts w:ascii="Times New Roman" w:hAnsi="Times New Roman"/>
          <w:sz w:val="20"/>
        </w:rPr>
        <w:t>).</w:t>
      </w:r>
    </w:p>
  </w:footnote>
  <w:footnote w:id="3">
    <w:p w:rsidR="008141EF" w:rsidRPr="008141EF" w:rsidRDefault="008141EF">
      <w:pPr>
        <w:pStyle w:val="FootnoteText"/>
        <w:rPr>
          <w:rFonts w:ascii="Times New Roman" w:hAnsi="Times New Roman"/>
          <w:sz w:val="20"/>
          <w:lang w:val="en-US"/>
        </w:rPr>
      </w:pPr>
      <w:r w:rsidRPr="008141EF">
        <w:rPr>
          <w:rStyle w:val="FootnoteReference"/>
          <w:rFonts w:ascii="Times New Roman" w:hAnsi="Times New Roman"/>
          <w:sz w:val="20"/>
        </w:rPr>
        <w:footnoteRef/>
      </w:r>
      <w:r w:rsidRPr="008141EF">
        <w:rPr>
          <w:rFonts w:ascii="Times New Roman" w:hAnsi="Times New Roman"/>
          <w:sz w:val="20"/>
        </w:rPr>
        <w:t xml:space="preserve"> T</w:t>
      </w:r>
      <w:r w:rsidRPr="008141EF">
        <w:rPr>
          <w:rFonts w:ascii="Times New Roman" w:hAnsi="Times New Roman"/>
          <w:sz w:val="20"/>
          <w:lang w:val="en-US"/>
        </w:rPr>
        <w:t xml:space="preserve">he ICRC, ICMP and OMPF databases all give </w:t>
      </w:r>
      <w:r w:rsidRPr="008141EF">
        <w:rPr>
          <w:rFonts w:ascii="Times New Roman" w:hAnsi="Times New Roman"/>
          <w:sz w:val="20"/>
        </w:rPr>
        <w:t xml:space="preserve">19 July 1998 </w:t>
      </w:r>
      <w:r w:rsidRPr="008141EF">
        <w:rPr>
          <w:rFonts w:ascii="Times New Roman" w:hAnsi="Times New Roman"/>
          <w:sz w:val="20"/>
          <w:lang w:val="en-US"/>
        </w:rPr>
        <w:t>as his date of disappearance.</w:t>
      </w:r>
    </w:p>
  </w:footnote>
  <w:footnote w:id="4">
    <w:p w:rsidR="008141EF" w:rsidRPr="008141EF" w:rsidRDefault="008141EF" w:rsidP="00C31EE4">
      <w:pPr>
        <w:pStyle w:val="FootnoteText"/>
        <w:jc w:val="both"/>
        <w:rPr>
          <w:rFonts w:ascii="Times New Roman" w:hAnsi="Times New Roman"/>
          <w:b/>
          <w:color w:val="000000"/>
          <w:sz w:val="20"/>
        </w:rPr>
      </w:pPr>
      <w:r w:rsidRPr="008141EF">
        <w:rPr>
          <w:rStyle w:val="FootnoteReference"/>
          <w:rFonts w:ascii="Times New Roman" w:hAnsi="Times New Roman"/>
          <w:sz w:val="20"/>
        </w:rPr>
        <w:footnoteRef/>
      </w:r>
      <w:r w:rsidRPr="008141EF">
        <w:rPr>
          <w:rFonts w:ascii="Times New Roman" w:hAnsi="Times New Roman"/>
          <w:sz w:val="20"/>
        </w:rPr>
        <w:t xml:space="preserve"> The ICRC database is an electronic source available at: http://familylinks.icrc.org/kosovo/en/pages/search-persons.aspx (accessed on 25 February</w:t>
      </w:r>
      <w:r w:rsidRPr="008141EF">
        <w:rPr>
          <w:rFonts w:ascii="Times New Roman" w:hAnsi="Times New Roman"/>
          <w:color w:val="000000"/>
          <w:sz w:val="20"/>
        </w:rPr>
        <w:t xml:space="preserve"> 2015).</w:t>
      </w:r>
    </w:p>
  </w:footnote>
  <w:footnote w:id="5">
    <w:p w:rsidR="008141EF" w:rsidRPr="008141EF" w:rsidRDefault="008141EF" w:rsidP="002E1EB4">
      <w:pPr>
        <w:pStyle w:val="FootnoteText"/>
        <w:jc w:val="both"/>
        <w:rPr>
          <w:rFonts w:ascii="Times New Roman" w:hAnsi="Times New Roman"/>
          <w:b/>
          <w:color w:val="000000"/>
          <w:sz w:val="20"/>
        </w:rPr>
      </w:pPr>
      <w:r w:rsidRPr="008141EF">
        <w:rPr>
          <w:rStyle w:val="FootnoteReference"/>
          <w:rFonts w:ascii="Times New Roman" w:hAnsi="Times New Roman"/>
          <w:color w:val="000000"/>
          <w:sz w:val="20"/>
        </w:rPr>
        <w:footnoteRef/>
      </w:r>
      <w:r w:rsidRPr="008141EF">
        <w:rPr>
          <w:rFonts w:ascii="Times New Roman" w:hAnsi="Times New Roman"/>
          <w:color w:val="000000"/>
          <w:sz w:val="20"/>
        </w:rPr>
        <w:t xml:space="preserve"> The OMPF database is an electronic source not open to public. The Panel accessed it with regard to this case on </w:t>
      </w:r>
      <w:r w:rsidRPr="008141EF">
        <w:rPr>
          <w:rFonts w:ascii="Times New Roman" w:hAnsi="Times New Roman"/>
          <w:sz w:val="20"/>
        </w:rPr>
        <w:t>25 February</w:t>
      </w:r>
      <w:r w:rsidRPr="008141EF">
        <w:rPr>
          <w:rFonts w:ascii="Times New Roman" w:hAnsi="Times New Roman"/>
          <w:color w:val="000000"/>
          <w:sz w:val="20"/>
        </w:rPr>
        <w:t xml:space="preserve"> 2015.</w:t>
      </w:r>
    </w:p>
  </w:footnote>
  <w:footnote w:id="6">
    <w:p w:rsidR="008141EF" w:rsidRPr="008141EF" w:rsidRDefault="008141EF" w:rsidP="002E1EB4">
      <w:pPr>
        <w:pStyle w:val="FootnoteText"/>
        <w:jc w:val="both"/>
        <w:rPr>
          <w:rFonts w:ascii="Times New Roman" w:hAnsi="Times New Roman"/>
          <w:sz w:val="20"/>
        </w:rPr>
      </w:pPr>
      <w:r w:rsidRPr="008141EF">
        <w:rPr>
          <w:rStyle w:val="FootnoteReference"/>
          <w:rFonts w:ascii="Times New Roman" w:hAnsi="Times New Roman"/>
          <w:color w:val="000000"/>
          <w:sz w:val="20"/>
        </w:rPr>
        <w:footnoteRef/>
      </w:r>
      <w:r w:rsidRPr="008141EF">
        <w:rPr>
          <w:rFonts w:ascii="Times New Roman" w:hAnsi="Times New Roman"/>
          <w:color w:val="000000"/>
          <w:sz w:val="20"/>
        </w:rPr>
        <w:t xml:space="preserve"> The ICMP database is an electronic source available at:  http://www.ic-mp.org/fdmsweb/index.php?w=mp_details&amp;l=en (accessed on </w:t>
      </w:r>
      <w:r w:rsidRPr="008141EF">
        <w:rPr>
          <w:rFonts w:ascii="Times New Roman" w:hAnsi="Times New Roman"/>
          <w:sz w:val="20"/>
        </w:rPr>
        <w:t>25 February</w:t>
      </w:r>
      <w:r w:rsidRPr="008141EF">
        <w:rPr>
          <w:rFonts w:ascii="Times New Roman" w:hAnsi="Times New Roman"/>
          <w:color w:val="000000"/>
          <w:sz w:val="20"/>
        </w:rPr>
        <w:t xml:space="preserve"> 2015).</w:t>
      </w:r>
    </w:p>
  </w:footnote>
  <w:footnote w:id="7">
    <w:p w:rsidR="008141EF" w:rsidRPr="008141EF" w:rsidRDefault="008141EF" w:rsidP="00A24B83">
      <w:pPr>
        <w:pStyle w:val="FootnoteText"/>
        <w:jc w:val="both"/>
        <w:rPr>
          <w:rFonts w:ascii="Times New Roman" w:hAnsi="Times New Roman"/>
          <w:sz w:val="20"/>
          <w:lang w:val="en-US"/>
        </w:rPr>
      </w:pPr>
      <w:r w:rsidRPr="008141EF">
        <w:rPr>
          <w:rStyle w:val="FootnoteReference"/>
          <w:rFonts w:ascii="Times New Roman" w:hAnsi="Times New Roman"/>
          <w:sz w:val="20"/>
        </w:rPr>
        <w:footnoteRef/>
      </w:r>
      <w:r w:rsidRPr="008141EF">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14 December 2014).</w:t>
      </w:r>
    </w:p>
  </w:footnote>
  <w:footnote w:id="8">
    <w:p w:rsidR="008141EF" w:rsidRPr="008141EF" w:rsidRDefault="008141EF" w:rsidP="00295582">
      <w:pPr>
        <w:autoSpaceDE w:val="0"/>
        <w:autoSpaceDN w:val="0"/>
        <w:adjustRightInd w:val="0"/>
        <w:jc w:val="both"/>
        <w:rPr>
          <w:color w:val="000000"/>
          <w:sz w:val="20"/>
          <w:szCs w:val="20"/>
        </w:rPr>
      </w:pPr>
      <w:r w:rsidRPr="008141EF">
        <w:rPr>
          <w:rStyle w:val="FootnoteReference"/>
          <w:color w:val="000000"/>
          <w:sz w:val="20"/>
          <w:szCs w:val="20"/>
        </w:rPr>
        <w:footnoteRef/>
      </w:r>
      <w:r w:rsidRPr="008141EF">
        <w:rPr>
          <w:color w:val="000000"/>
          <w:sz w:val="20"/>
          <w:szCs w:val="20"/>
        </w:rPr>
        <w:t xml:space="preserve"> See: </w:t>
      </w:r>
      <w:r w:rsidRPr="008141EF">
        <w:rPr>
          <w:bCs/>
          <w:color w:val="000000"/>
          <w:sz w:val="20"/>
          <w:szCs w:val="20"/>
        </w:rPr>
        <w:t>United Nations Manual On The Effective Prevention And Investigation Of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EF" w:rsidRPr="000722CE" w:rsidRDefault="008141E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037774">
      <w:rPr>
        <w:noProof/>
        <w:sz w:val="20"/>
        <w:szCs w:val="20"/>
      </w:rPr>
      <w:t>11</w:t>
    </w:r>
    <w:r w:rsidRPr="000722CE">
      <w:rPr>
        <w:sz w:val="20"/>
        <w:szCs w:val="20"/>
      </w:rPr>
      <w:fldChar w:fldCharType="end"/>
    </w:r>
  </w:p>
  <w:p w:rsidR="008141EF" w:rsidRDefault="00814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0DBAE2BC"/>
    <w:lvl w:ilvl="0" w:tplc="F98AC7D4">
      <w:start w:val="1"/>
      <w:numFmt w:val="decimal"/>
      <w:lvlText w:val="%1."/>
      <w:lvlJc w:val="left"/>
      <w:pPr>
        <w:ind w:left="360" w:hanging="360"/>
      </w:pPr>
      <w:rPr>
        <w:b w:val="0"/>
        <w:i w:val="0"/>
        <w:strike w:val="0"/>
        <w:color w:val="0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789A41AE"/>
    <w:lvl w:ilvl="0" w:tplc="215E661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A154E"/>
    <w:multiLevelType w:val="hybridMultilevel"/>
    <w:tmpl w:val="6E5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41526C"/>
    <w:multiLevelType w:val="hybridMultilevel"/>
    <w:tmpl w:val="44F4A1D0"/>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0"/>
  </w:num>
  <w:num w:numId="4">
    <w:abstractNumId w:val="15"/>
  </w:num>
  <w:num w:numId="5">
    <w:abstractNumId w:val="43"/>
  </w:num>
  <w:num w:numId="6">
    <w:abstractNumId w:val="25"/>
  </w:num>
  <w:num w:numId="7">
    <w:abstractNumId w:val="22"/>
  </w:num>
  <w:num w:numId="8">
    <w:abstractNumId w:val="41"/>
  </w:num>
  <w:num w:numId="9">
    <w:abstractNumId w:val="4"/>
  </w:num>
  <w:num w:numId="10">
    <w:abstractNumId w:val="32"/>
  </w:num>
  <w:num w:numId="11">
    <w:abstractNumId w:val="27"/>
  </w:num>
  <w:num w:numId="12">
    <w:abstractNumId w:val="7"/>
  </w:num>
  <w:num w:numId="13">
    <w:abstractNumId w:val="19"/>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3"/>
  </w:num>
  <w:num w:numId="21">
    <w:abstractNumId w:val="5"/>
  </w:num>
  <w:num w:numId="22">
    <w:abstractNumId w:val="9"/>
  </w:num>
  <w:num w:numId="23">
    <w:abstractNumId w:val="39"/>
  </w:num>
  <w:num w:numId="24">
    <w:abstractNumId w:val="0"/>
  </w:num>
  <w:num w:numId="25">
    <w:abstractNumId w:val="21"/>
  </w:num>
  <w:num w:numId="26">
    <w:abstractNumId w:val="12"/>
  </w:num>
  <w:num w:numId="27">
    <w:abstractNumId w:val="36"/>
  </w:num>
  <w:num w:numId="28">
    <w:abstractNumId w:val="3"/>
  </w:num>
  <w:num w:numId="29">
    <w:abstractNumId w:val="34"/>
  </w:num>
  <w:num w:numId="30">
    <w:abstractNumId w:val="37"/>
  </w:num>
  <w:num w:numId="31">
    <w:abstractNumId w:val="17"/>
  </w:num>
  <w:num w:numId="32">
    <w:abstractNumId w:val="29"/>
  </w:num>
  <w:num w:numId="33">
    <w:abstractNumId w:val="8"/>
  </w:num>
  <w:num w:numId="34">
    <w:abstractNumId w:val="20"/>
  </w:num>
  <w:num w:numId="35">
    <w:abstractNumId w:val="42"/>
  </w:num>
  <w:num w:numId="36">
    <w:abstractNumId w:val="33"/>
  </w:num>
  <w:num w:numId="37">
    <w:abstractNumId w:val="24"/>
  </w:num>
  <w:num w:numId="38">
    <w:abstractNumId w:val="28"/>
  </w:num>
  <w:num w:numId="39">
    <w:abstractNumId w:val="18"/>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 w:numId="47">
    <w:abstractNumId w:val="44"/>
  </w:num>
  <w:num w:numId="48">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606"/>
    <w:rsid w:val="000043BC"/>
    <w:rsid w:val="0000536C"/>
    <w:rsid w:val="00006139"/>
    <w:rsid w:val="0000633A"/>
    <w:rsid w:val="00007E40"/>
    <w:rsid w:val="00010FAA"/>
    <w:rsid w:val="000128E1"/>
    <w:rsid w:val="00013323"/>
    <w:rsid w:val="0001545E"/>
    <w:rsid w:val="0002000B"/>
    <w:rsid w:val="0002123B"/>
    <w:rsid w:val="00021BC6"/>
    <w:rsid w:val="00021F39"/>
    <w:rsid w:val="00023197"/>
    <w:rsid w:val="00023D12"/>
    <w:rsid w:val="00025BD8"/>
    <w:rsid w:val="00025D67"/>
    <w:rsid w:val="0002675E"/>
    <w:rsid w:val="00026A96"/>
    <w:rsid w:val="00027506"/>
    <w:rsid w:val="000300C8"/>
    <w:rsid w:val="00031DE0"/>
    <w:rsid w:val="00033882"/>
    <w:rsid w:val="0003559B"/>
    <w:rsid w:val="00035B1E"/>
    <w:rsid w:val="00037774"/>
    <w:rsid w:val="000414D0"/>
    <w:rsid w:val="00045A7E"/>
    <w:rsid w:val="00047046"/>
    <w:rsid w:val="00050888"/>
    <w:rsid w:val="0005161D"/>
    <w:rsid w:val="000518A8"/>
    <w:rsid w:val="00052594"/>
    <w:rsid w:val="00053F48"/>
    <w:rsid w:val="00054459"/>
    <w:rsid w:val="000565C8"/>
    <w:rsid w:val="00057B23"/>
    <w:rsid w:val="00057CF5"/>
    <w:rsid w:val="00060474"/>
    <w:rsid w:val="00060C31"/>
    <w:rsid w:val="0006189F"/>
    <w:rsid w:val="000626F5"/>
    <w:rsid w:val="00064E34"/>
    <w:rsid w:val="00065708"/>
    <w:rsid w:val="000664D4"/>
    <w:rsid w:val="00066ACE"/>
    <w:rsid w:val="00066E3F"/>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87EA2"/>
    <w:rsid w:val="0009109B"/>
    <w:rsid w:val="00091C7E"/>
    <w:rsid w:val="00093313"/>
    <w:rsid w:val="0009345C"/>
    <w:rsid w:val="00094FA3"/>
    <w:rsid w:val="000A100F"/>
    <w:rsid w:val="000A233E"/>
    <w:rsid w:val="000A4C40"/>
    <w:rsid w:val="000A54BF"/>
    <w:rsid w:val="000A7439"/>
    <w:rsid w:val="000B2AF0"/>
    <w:rsid w:val="000B3996"/>
    <w:rsid w:val="000B3F6A"/>
    <w:rsid w:val="000B40D7"/>
    <w:rsid w:val="000B46F6"/>
    <w:rsid w:val="000B51F2"/>
    <w:rsid w:val="000B5C31"/>
    <w:rsid w:val="000B5FA8"/>
    <w:rsid w:val="000B74E0"/>
    <w:rsid w:val="000C1973"/>
    <w:rsid w:val="000C3290"/>
    <w:rsid w:val="000C6747"/>
    <w:rsid w:val="000C6D46"/>
    <w:rsid w:val="000C7B8E"/>
    <w:rsid w:val="000D0198"/>
    <w:rsid w:val="000D0354"/>
    <w:rsid w:val="000D0543"/>
    <w:rsid w:val="000D1326"/>
    <w:rsid w:val="000D168C"/>
    <w:rsid w:val="000D3D4B"/>
    <w:rsid w:val="000D4484"/>
    <w:rsid w:val="000D59E7"/>
    <w:rsid w:val="000D5BCF"/>
    <w:rsid w:val="000D728C"/>
    <w:rsid w:val="000E12A4"/>
    <w:rsid w:val="000E23B6"/>
    <w:rsid w:val="000E4712"/>
    <w:rsid w:val="000F0193"/>
    <w:rsid w:val="000F2B94"/>
    <w:rsid w:val="000F3110"/>
    <w:rsid w:val="000F33EE"/>
    <w:rsid w:val="000F38BC"/>
    <w:rsid w:val="000F4E73"/>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221E3"/>
    <w:rsid w:val="0012281B"/>
    <w:rsid w:val="0012283B"/>
    <w:rsid w:val="00126AD0"/>
    <w:rsid w:val="00126BE4"/>
    <w:rsid w:val="001279D7"/>
    <w:rsid w:val="00134967"/>
    <w:rsid w:val="001350FB"/>
    <w:rsid w:val="001403C2"/>
    <w:rsid w:val="001426ED"/>
    <w:rsid w:val="0014335B"/>
    <w:rsid w:val="001434AA"/>
    <w:rsid w:val="00143791"/>
    <w:rsid w:val="00144681"/>
    <w:rsid w:val="001449C9"/>
    <w:rsid w:val="001459DC"/>
    <w:rsid w:val="00147513"/>
    <w:rsid w:val="00147BED"/>
    <w:rsid w:val="001512A5"/>
    <w:rsid w:val="001530BE"/>
    <w:rsid w:val="00153694"/>
    <w:rsid w:val="00153C10"/>
    <w:rsid w:val="00154829"/>
    <w:rsid w:val="001556BA"/>
    <w:rsid w:val="0016154E"/>
    <w:rsid w:val="00162E57"/>
    <w:rsid w:val="001638FD"/>
    <w:rsid w:val="00164407"/>
    <w:rsid w:val="0016631D"/>
    <w:rsid w:val="00171773"/>
    <w:rsid w:val="001727C1"/>
    <w:rsid w:val="00173F75"/>
    <w:rsid w:val="00174ABA"/>
    <w:rsid w:val="00174DD4"/>
    <w:rsid w:val="0017557A"/>
    <w:rsid w:val="00175A74"/>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6BB2"/>
    <w:rsid w:val="00197394"/>
    <w:rsid w:val="00197717"/>
    <w:rsid w:val="0019774C"/>
    <w:rsid w:val="001A08B0"/>
    <w:rsid w:val="001A510D"/>
    <w:rsid w:val="001A6816"/>
    <w:rsid w:val="001A6A70"/>
    <w:rsid w:val="001A6D50"/>
    <w:rsid w:val="001A7EB1"/>
    <w:rsid w:val="001B0A5F"/>
    <w:rsid w:val="001B0D31"/>
    <w:rsid w:val="001B1076"/>
    <w:rsid w:val="001B241F"/>
    <w:rsid w:val="001B3414"/>
    <w:rsid w:val="001B44B7"/>
    <w:rsid w:val="001B4620"/>
    <w:rsid w:val="001B4F35"/>
    <w:rsid w:val="001B50E5"/>
    <w:rsid w:val="001B79AB"/>
    <w:rsid w:val="001B7DCC"/>
    <w:rsid w:val="001B7E46"/>
    <w:rsid w:val="001B7E92"/>
    <w:rsid w:val="001C0F0F"/>
    <w:rsid w:val="001C2229"/>
    <w:rsid w:val="001C25CD"/>
    <w:rsid w:val="001C2BEB"/>
    <w:rsid w:val="001C73CD"/>
    <w:rsid w:val="001D255F"/>
    <w:rsid w:val="001D39C1"/>
    <w:rsid w:val="001D408F"/>
    <w:rsid w:val="001D42F6"/>
    <w:rsid w:val="001D45F5"/>
    <w:rsid w:val="001D4A1C"/>
    <w:rsid w:val="001D5D8B"/>
    <w:rsid w:val="001D6AF7"/>
    <w:rsid w:val="001D7DA8"/>
    <w:rsid w:val="001E02B9"/>
    <w:rsid w:val="001E1130"/>
    <w:rsid w:val="001E1243"/>
    <w:rsid w:val="001E2A7D"/>
    <w:rsid w:val="001E4597"/>
    <w:rsid w:val="001E476E"/>
    <w:rsid w:val="001E7047"/>
    <w:rsid w:val="001F077E"/>
    <w:rsid w:val="001F083D"/>
    <w:rsid w:val="001F1FF3"/>
    <w:rsid w:val="001F240E"/>
    <w:rsid w:val="001F2CEA"/>
    <w:rsid w:val="001F6A6F"/>
    <w:rsid w:val="00200A6C"/>
    <w:rsid w:val="00201CB5"/>
    <w:rsid w:val="002027D0"/>
    <w:rsid w:val="00203109"/>
    <w:rsid w:val="0020354D"/>
    <w:rsid w:val="00203FF4"/>
    <w:rsid w:val="002048DB"/>
    <w:rsid w:val="002074D2"/>
    <w:rsid w:val="002078D2"/>
    <w:rsid w:val="00207A3D"/>
    <w:rsid w:val="00207EF6"/>
    <w:rsid w:val="00210A4C"/>
    <w:rsid w:val="002111D6"/>
    <w:rsid w:val="002119C2"/>
    <w:rsid w:val="002127E0"/>
    <w:rsid w:val="00212D32"/>
    <w:rsid w:val="00212F67"/>
    <w:rsid w:val="00215EA8"/>
    <w:rsid w:val="00216D76"/>
    <w:rsid w:val="00217B73"/>
    <w:rsid w:val="00220687"/>
    <w:rsid w:val="00222D2F"/>
    <w:rsid w:val="0022348D"/>
    <w:rsid w:val="00225B66"/>
    <w:rsid w:val="00225BAB"/>
    <w:rsid w:val="00227615"/>
    <w:rsid w:val="00227B38"/>
    <w:rsid w:val="00230224"/>
    <w:rsid w:val="00231EE6"/>
    <w:rsid w:val="0023308F"/>
    <w:rsid w:val="00233D05"/>
    <w:rsid w:val="0023537F"/>
    <w:rsid w:val="00236471"/>
    <w:rsid w:val="00236802"/>
    <w:rsid w:val="002368BB"/>
    <w:rsid w:val="00236D6A"/>
    <w:rsid w:val="00240F75"/>
    <w:rsid w:val="002416B7"/>
    <w:rsid w:val="00241A3B"/>
    <w:rsid w:val="00241F89"/>
    <w:rsid w:val="0024277B"/>
    <w:rsid w:val="00243B4F"/>
    <w:rsid w:val="00245C91"/>
    <w:rsid w:val="002473B7"/>
    <w:rsid w:val="002473B8"/>
    <w:rsid w:val="00250040"/>
    <w:rsid w:val="002524AF"/>
    <w:rsid w:val="00253E04"/>
    <w:rsid w:val="0025400A"/>
    <w:rsid w:val="00255FC2"/>
    <w:rsid w:val="00262B44"/>
    <w:rsid w:val="00262BD0"/>
    <w:rsid w:val="00263BBD"/>
    <w:rsid w:val="00263ED3"/>
    <w:rsid w:val="0026494C"/>
    <w:rsid w:val="00266CE1"/>
    <w:rsid w:val="002709F7"/>
    <w:rsid w:val="002728CB"/>
    <w:rsid w:val="0027322C"/>
    <w:rsid w:val="00275030"/>
    <w:rsid w:val="002772C8"/>
    <w:rsid w:val="00281FB3"/>
    <w:rsid w:val="002838FC"/>
    <w:rsid w:val="00283F44"/>
    <w:rsid w:val="00286D59"/>
    <w:rsid w:val="00287395"/>
    <w:rsid w:val="00287CA7"/>
    <w:rsid w:val="00290A6B"/>
    <w:rsid w:val="00291D60"/>
    <w:rsid w:val="00292F3E"/>
    <w:rsid w:val="00293CD3"/>
    <w:rsid w:val="00294415"/>
    <w:rsid w:val="00295582"/>
    <w:rsid w:val="00296C0B"/>
    <w:rsid w:val="002A02D4"/>
    <w:rsid w:val="002A084E"/>
    <w:rsid w:val="002A0CC8"/>
    <w:rsid w:val="002A18D6"/>
    <w:rsid w:val="002A3252"/>
    <w:rsid w:val="002A4970"/>
    <w:rsid w:val="002A55A2"/>
    <w:rsid w:val="002A7D1A"/>
    <w:rsid w:val="002B276F"/>
    <w:rsid w:val="002B3B5D"/>
    <w:rsid w:val="002B3F00"/>
    <w:rsid w:val="002B4AD5"/>
    <w:rsid w:val="002B57AC"/>
    <w:rsid w:val="002B6021"/>
    <w:rsid w:val="002C00EA"/>
    <w:rsid w:val="002C03BD"/>
    <w:rsid w:val="002C0A4C"/>
    <w:rsid w:val="002C31D4"/>
    <w:rsid w:val="002C67B7"/>
    <w:rsid w:val="002C6D03"/>
    <w:rsid w:val="002D13E5"/>
    <w:rsid w:val="002D610C"/>
    <w:rsid w:val="002E00F3"/>
    <w:rsid w:val="002E1AC9"/>
    <w:rsid w:val="002E1EB4"/>
    <w:rsid w:val="002E3722"/>
    <w:rsid w:val="002E4022"/>
    <w:rsid w:val="002E4304"/>
    <w:rsid w:val="002E5350"/>
    <w:rsid w:val="002E7D97"/>
    <w:rsid w:val="002F06FC"/>
    <w:rsid w:val="002F16F5"/>
    <w:rsid w:val="002F1FCC"/>
    <w:rsid w:val="002F3636"/>
    <w:rsid w:val="002F655D"/>
    <w:rsid w:val="003000A3"/>
    <w:rsid w:val="00303348"/>
    <w:rsid w:val="003044F2"/>
    <w:rsid w:val="00304D18"/>
    <w:rsid w:val="00304F93"/>
    <w:rsid w:val="00306F9A"/>
    <w:rsid w:val="00310F91"/>
    <w:rsid w:val="00311669"/>
    <w:rsid w:val="0031189E"/>
    <w:rsid w:val="00312441"/>
    <w:rsid w:val="0031398B"/>
    <w:rsid w:val="0032027E"/>
    <w:rsid w:val="0032214A"/>
    <w:rsid w:val="00323140"/>
    <w:rsid w:val="00323223"/>
    <w:rsid w:val="00326511"/>
    <w:rsid w:val="00326663"/>
    <w:rsid w:val="00326F6D"/>
    <w:rsid w:val="0033199F"/>
    <w:rsid w:val="00331B54"/>
    <w:rsid w:val="003324DB"/>
    <w:rsid w:val="003332A3"/>
    <w:rsid w:val="00333CD6"/>
    <w:rsid w:val="00333FA6"/>
    <w:rsid w:val="0033532B"/>
    <w:rsid w:val="003405AF"/>
    <w:rsid w:val="00343E30"/>
    <w:rsid w:val="00343F68"/>
    <w:rsid w:val="0034578C"/>
    <w:rsid w:val="00345FD4"/>
    <w:rsid w:val="00347096"/>
    <w:rsid w:val="003472C6"/>
    <w:rsid w:val="00350C81"/>
    <w:rsid w:val="003511BE"/>
    <w:rsid w:val="00351324"/>
    <w:rsid w:val="00351429"/>
    <w:rsid w:val="0035324A"/>
    <w:rsid w:val="0035329B"/>
    <w:rsid w:val="00354676"/>
    <w:rsid w:val="0035788B"/>
    <w:rsid w:val="00361768"/>
    <w:rsid w:val="003618D3"/>
    <w:rsid w:val="00362F4A"/>
    <w:rsid w:val="00364AC9"/>
    <w:rsid w:val="0037227A"/>
    <w:rsid w:val="00372A92"/>
    <w:rsid w:val="003730B2"/>
    <w:rsid w:val="0037385F"/>
    <w:rsid w:val="0037718F"/>
    <w:rsid w:val="003778B8"/>
    <w:rsid w:val="00381396"/>
    <w:rsid w:val="003819D0"/>
    <w:rsid w:val="0038203A"/>
    <w:rsid w:val="0038424B"/>
    <w:rsid w:val="00387BFC"/>
    <w:rsid w:val="00387D5D"/>
    <w:rsid w:val="0039017E"/>
    <w:rsid w:val="00392841"/>
    <w:rsid w:val="00392B56"/>
    <w:rsid w:val="00392F26"/>
    <w:rsid w:val="003936AC"/>
    <w:rsid w:val="00393E8D"/>
    <w:rsid w:val="003967C3"/>
    <w:rsid w:val="00397F8B"/>
    <w:rsid w:val="003A03A5"/>
    <w:rsid w:val="003A6FC5"/>
    <w:rsid w:val="003B0CAE"/>
    <w:rsid w:val="003B1C80"/>
    <w:rsid w:val="003B2010"/>
    <w:rsid w:val="003B43F3"/>
    <w:rsid w:val="003B7567"/>
    <w:rsid w:val="003B7650"/>
    <w:rsid w:val="003B7B4C"/>
    <w:rsid w:val="003C2B87"/>
    <w:rsid w:val="003C4228"/>
    <w:rsid w:val="003C60B3"/>
    <w:rsid w:val="003C6352"/>
    <w:rsid w:val="003C75AE"/>
    <w:rsid w:val="003D0534"/>
    <w:rsid w:val="003D19E6"/>
    <w:rsid w:val="003D21BC"/>
    <w:rsid w:val="003D7014"/>
    <w:rsid w:val="003E052E"/>
    <w:rsid w:val="003E245E"/>
    <w:rsid w:val="003E59D9"/>
    <w:rsid w:val="003E5FA6"/>
    <w:rsid w:val="003E74BC"/>
    <w:rsid w:val="003F0324"/>
    <w:rsid w:val="003F1B86"/>
    <w:rsid w:val="003F3442"/>
    <w:rsid w:val="003F388A"/>
    <w:rsid w:val="003F54A4"/>
    <w:rsid w:val="003F7337"/>
    <w:rsid w:val="00400CED"/>
    <w:rsid w:val="00401FD2"/>
    <w:rsid w:val="00402699"/>
    <w:rsid w:val="00402B8F"/>
    <w:rsid w:val="004059CD"/>
    <w:rsid w:val="0041025E"/>
    <w:rsid w:val="004112CA"/>
    <w:rsid w:val="0041539A"/>
    <w:rsid w:val="00416D97"/>
    <w:rsid w:val="00416EBC"/>
    <w:rsid w:val="00423208"/>
    <w:rsid w:val="00423360"/>
    <w:rsid w:val="004256AB"/>
    <w:rsid w:val="00427605"/>
    <w:rsid w:val="00427A31"/>
    <w:rsid w:val="00430A74"/>
    <w:rsid w:val="004324DA"/>
    <w:rsid w:val="004339A6"/>
    <w:rsid w:val="0043475D"/>
    <w:rsid w:val="00434BB6"/>
    <w:rsid w:val="004358C4"/>
    <w:rsid w:val="00437CC5"/>
    <w:rsid w:val="00440E88"/>
    <w:rsid w:val="00441322"/>
    <w:rsid w:val="0044246C"/>
    <w:rsid w:val="00442591"/>
    <w:rsid w:val="004432DE"/>
    <w:rsid w:val="00444D6D"/>
    <w:rsid w:val="00445BBA"/>
    <w:rsid w:val="0044617E"/>
    <w:rsid w:val="00446208"/>
    <w:rsid w:val="00446950"/>
    <w:rsid w:val="004501AE"/>
    <w:rsid w:val="0045065F"/>
    <w:rsid w:val="00452FDE"/>
    <w:rsid w:val="00456871"/>
    <w:rsid w:val="00456CF4"/>
    <w:rsid w:val="0046131B"/>
    <w:rsid w:val="004617F3"/>
    <w:rsid w:val="00462DD7"/>
    <w:rsid w:val="0046308D"/>
    <w:rsid w:val="00464FD2"/>
    <w:rsid w:val="00465202"/>
    <w:rsid w:val="0046599F"/>
    <w:rsid w:val="00466BB3"/>
    <w:rsid w:val="00466DCF"/>
    <w:rsid w:val="00466E32"/>
    <w:rsid w:val="00471411"/>
    <w:rsid w:val="00471D97"/>
    <w:rsid w:val="00474B47"/>
    <w:rsid w:val="004753A7"/>
    <w:rsid w:val="00476D2E"/>
    <w:rsid w:val="00477745"/>
    <w:rsid w:val="00480044"/>
    <w:rsid w:val="0048091D"/>
    <w:rsid w:val="00480A35"/>
    <w:rsid w:val="00480BA5"/>
    <w:rsid w:val="00481E52"/>
    <w:rsid w:val="00482386"/>
    <w:rsid w:val="00487C8A"/>
    <w:rsid w:val="00490C9F"/>
    <w:rsid w:val="00491629"/>
    <w:rsid w:val="0049175A"/>
    <w:rsid w:val="00491B79"/>
    <w:rsid w:val="004938F7"/>
    <w:rsid w:val="00495CD7"/>
    <w:rsid w:val="004961CD"/>
    <w:rsid w:val="00496B3D"/>
    <w:rsid w:val="00497F52"/>
    <w:rsid w:val="004A0059"/>
    <w:rsid w:val="004A04CF"/>
    <w:rsid w:val="004A0EF5"/>
    <w:rsid w:val="004A3362"/>
    <w:rsid w:val="004A4D91"/>
    <w:rsid w:val="004A5616"/>
    <w:rsid w:val="004A63ED"/>
    <w:rsid w:val="004A7973"/>
    <w:rsid w:val="004B3E68"/>
    <w:rsid w:val="004B44A8"/>
    <w:rsid w:val="004B49FA"/>
    <w:rsid w:val="004B52B9"/>
    <w:rsid w:val="004B6A7F"/>
    <w:rsid w:val="004B743E"/>
    <w:rsid w:val="004B7D5D"/>
    <w:rsid w:val="004C16A0"/>
    <w:rsid w:val="004C2B89"/>
    <w:rsid w:val="004C2C03"/>
    <w:rsid w:val="004C342C"/>
    <w:rsid w:val="004C5D36"/>
    <w:rsid w:val="004C5F53"/>
    <w:rsid w:val="004C7167"/>
    <w:rsid w:val="004C775D"/>
    <w:rsid w:val="004C78D2"/>
    <w:rsid w:val="004D0EB5"/>
    <w:rsid w:val="004D26A4"/>
    <w:rsid w:val="004D2F71"/>
    <w:rsid w:val="004D4951"/>
    <w:rsid w:val="004D4C22"/>
    <w:rsid w:val="004D4DDE"/>
    <w:rsid w:val="004D54A6"/>
    <w:rsid w:val="004D6808"/>
    <w:rsid w:val="004E0DD1"/>
    <w:rsid w:val="004E0EE5"/>
    <w:rsid w:val="004E205C"/>
    <w:rsid w:val="004E2F6F"/>
    <w:rsid w:val="004E31D0"/>
    <w:rsid w:val="004E31E2"/>
    <w:rsid w:val="004E6657"/>
    <w:rsid w:val="004E7686"/>
    <w:rsid w:val="004F03F8"/>
    <w:rsid w:val="004F081E"/>
    <w:rsid w:val="004F096D"/>
    <w:rsid w:val="004F0CAB"/>
    <w:rsid w:val="004F257E"/>
    <w:rsid w:val="004F3E3A"/>
    <w:rsid w:val="004F4351"/>
    <w:rsid w:val="004F4F6A"/>
    <w:rsid w:val="005009F9"/>
    <w:rsid w:val="00502664"/>
    <w:rsid w:val="00502C16"/>
    <w:rsid w:val="00505501"/>
    <w:rsid w:val="00505C47"/>
    <w:rsid w:val="00511241"/>
    <w:rsid w:val="00512102"/>
    <w:rsid w:val="00512BF7"/>
    <w:rsid w:val="00514229"/>
    <w:rsid w:val="00514F78"/>
    <w:rsid w:val="00515C93"/>
    <w:rsid w:val="00516974"/>
    <w:rsid w:val="00516F75"/>
    <w:rsid w:val="00517C04"/>
    <w:rsid w:val="00520A0E"/>
    <w:rsid w:val="00521F77"/>
    <w:rsid w:val="00522958"/>
    <w:rsid w:val="00522A0B"/>
    <w:rsid w:val="00523386"/>
    <w:rsid w:val="00523592"/>
    <w:rsid w:val="005239C4"/>
    <w:rsid w:val="005257F4"/>
    <w:rsid w:val="00530DA8"/>
    <w:rsid w:val="00535F04"/>
    <w:rsid w:val="00536E87"/>
    <w:rsid w:val="005376DF"/>
    <w:rsid w:val="005400F7"/>
    <w:rsid w:val="0054280D"/>
    <w:rsid w:val="005437D9"/>
    <w:rsid w:val="005457B3"/>
    <w:rsid w:val="00545A64"/>
    <w:rsid w:val="00546622"/>
    <w:rsid w:val="00550FA1"/>
    <w:rsid w:val="005518BC"/>
    <w:rsid w:val="00552069"/>
    <w:rsid w:val="00552449"/>
    <w:rsid w:val="00552913"/>
    <w:rsid w:val="00553349"/>
    <w:rsid w:val="00555144"/>
    <w:rsid w:val="005551E0"/>
    <w:rsid w:val="00557C52"/>
    <w:rsid w:val="00562697"/>
    <w:rsid w:val="00563DDA"/>
    <w:rsid w:val="00572245"/>
    <w:rsid w:val="0057242B"/>
    <w:rsid w:val="005728EB"/>
    <w:rsid w:val="00572BFF"/>
    <w:rsid w:val="00574A0D"/>
    <w:rsid w:val="00575AF7"/>
    <w:rsid w:val="00575EC0"/>
    <w:rsid w:val="0057625F"/>
    <w:rsid w:val="00577877"/>
    <w:rsid w:val="005824DB"/>
    <w:rsid w:val="00582B70"/>
    <w:rsid w:val="005836D4"/>
    <w:rsid w:val="00584113"/>
    <w:rsid w:val="0058631C"/>
    <w:rsid w:val="005865F7"/>
    <w:rsid w:val="00587FE8"/>
    <w:rsid w:val="0059107D"/>
    <w:rsid w:val="005917EC"/>
    <w:rsid w:val="00594ACC"/>
    <w:rsid w:val="0059532D"/>
    <w:rsid w:val="00595E25"/>
    <w:rsid w:val="005A1063"/>
    <w:rsid w:val="005A1445"/>
    <w:rsid w:val="005A1E72"/>
    <w:rsid w:val="005A2160"/>
    <w:rsid w:val="005A21F6"/>
    <w:rsid w:val="005A2458"/>
    <w:rsid w:val="005A25B5"/>
    <w:rsid w:val="005A2EF0"/>
    <w:rsid w:val="005A4862"/>
    <w:rsid w:val="005A5293"/>
    <w:rsid w:val="005A570A"/>
    <w:rsid w:val="005A596C"/>
    <w:rsid w:val="005A686A"/>
    <w:rsid w:val="005A6E82"/>
    <w:rsid w:val="005B153E"/>
    <w:rsid w:val="005B5EAD"/>
    <w:rsid w:val="005C110C"/>
    <w:rsid w:val="005C1ED2"/>
    <w:rsid w:val="005C2D01"/>
    <w:rsid w:val="005C635E"/>
    <w:rsid w:val="005C7B16"/>
    <w:rsid w:val="005D0ECA"/>
    <w:rsid w:val="005D10AB"/>
    <w:rsid w:val="005D12FB"/>
    <w:rsid w:val="005D3AA1"/>
    <w:rsid w:val="005D6B03"/>
    <w:rsid w:val="005E18FD"/>
    <w:rsid w:val="005E361B"/>
    <w:rsid w:val="005E59AC"/>
    <w:rsid w:val="005E63C1"/>
    <w:rsid w:val="005E6E2D"/>
    <w:rsid w:val="005E7BF8"/>
    <w:rsid w:val="005E7C8F"/>
    <w:rsid w:val="005F2B84"/>
    <w:rsid w:val="005F3206"/>
    <w:rsid w:val="005F4187"/>
    <w:rsid w:val="005F5271"/>
    <w:rsid w:val="005F668F"/>
    <w:rsid w:val="005F6729"/>
    <w:rsid w:val="005F686D"/>
    <w:rsid w:val="006004A2"/>
    <w:rsid w:val="006032B1"/>
    <w:rsid w:val="00603321"/>
    <w:rsid w:val="00603EEF"/>
    <w:rsid w:val="00605256"/>
    <w:rsid w:val="00605925"/>
    <w:rsid w:val="00606C3D"/>
    <w:rsid w:val="00607758"/>
    <w:rsid w:val="006111E0"/>
    <w:rsid w:val="00611892"/>
    <w:rsid w:val="00612428"/>
    <w:rsid w:val="00612EEF"/>
    <w:rsid w:val="006205AF"/>
    <w:rsid w:val="00621391"/>
    <w:rsid w:val="006224DA"/>
    <w:rsid w:val="00622A89"/>
    <w:rsid w:val="006235F5"/>
    <w:rsid w:val="0062454F"/>
    <w:rsid w:val="00624709"/>
    <w:rsid w:val="00625F42"/>
    <w:rsid w:val="00626859"/>
    <w:rsid w:val="006270ED"/>
    <w:rsid w:val="006341AB"/>
    <w:rsid w:val="00635455"/>
    <w:rsid w:val="006355EF"/>
    <w:rsid w:val="006366D0"/>
    <w:rsid w:val="006377A8"/>
    <w:rsid w:val="00641FEC"/>
    <w:rsid w:val="00644B43"/>
    <w:rsid w:val="00644B5A"/>
    <w:rsid w:val="00645258"/>
    <w:rsid w:val="00646CA4"/>
    <w:rsid w:val="00647569"/>
    <w:rsid w:val="006525AE"/>
    <w:rsid w:val="0065336B"/>
    <w:rsid w:val="006536E6"/>
    <w:rsid w:val="00657746"/>
    <w:rsid w:val="006632E3"/>
    <w:rsid w:val="00663341"/>
    <w:rsid w:val="00664305"/>
    <w:rsid w:val="00664612"/>
    <w:rsid w:val="00666D9E"/>
    <w:rsid w:val="00667526"/>
    <w:rsid w:val="0067065D"/>
    <w:rsid w:val="00671196"/>
    <w:rsid w:val="006719B3"/>
    <w:rsid w:val="00672E2B"/>
    <w:rsid w:val="00672EBE"/>
    <w:rsid w:val="0067425C"/>
    <w:rsid w:val="00674E49"/>
    <w:rsid w:val="006762B7"/>
    <w:rsid w:val="00677B90"/>
    <w:rsid w:val="0068048D"/>
    <w:rsid w:val="00680C67"/>
    <w:rsid w:val="00680EF0"/>
    <w:rsid w:val="006839AD"/>
    <w:rsid w:val="006840D8"/>
    <w:rsid w:val="00684AB4"/>
    <w:rsid w:val="00684AC7"/>
    <w:rsid w:val="00685529"/>
    <w:rsid w:val="00687ACD"/>
    <w:rsid w:val="0069129B"/>
    <w:rsid w:val="006918C3"/>
    <w:rsid w:val="00692807"/>
    <w:rsid w:val="006946F9"/>
    <w:rsid w:val="006A0038"/>
    <w:rsid w:val="006A0F80"/>
    <w:rsid w:val="006A1710"/>
    <w:rsid w:val="006A29E2"/>
    <w:rsid w:val="006A3186"/>
    <w:rsid w:val="006A42CE"/>
    <w:rsid w:val="006A5578"/>
    <w:rsid w:val="006A7C1B"/>
    <w:rsid w:val="006B052B"/>
    <w:rsid w:val="006B153E"/>
    <w:rsid w:val="006B4561"/>
    <w:rsid w:val="006B472F"/>
    <w:rsid w:val="006B4A0D"/>
    <w:rsid w:val="006B54AC"/>
    <w:rsid w:val="006B583D"/>
    <w:rsid w:val="006B5D21"/>
    <w:rsid w:val="006B7237"/>
    <w:rsid w:val="006B78BB"/>
    <w:rsid w:val="006C06D2"/>
    <w:rsid w:val="006C155F"/>
    <w:rsid w:val="006C16DA"/>
    <w:rsid w:val="006C3BD0"/>
    <w:rsid w:val="006C4D80"/>
    <w:rsid w:val="006C599F"/>
    <w:rsid w:val="006C7C49"/>
    <w:rsid w:val="006D1473"/>
    <w:rsid w:val="006D2859"/>
    <w:rsid w:val="006D3708"/>
    <w:rsid w:val="006D52BD"/>
    <w:rsid w:val="006D7BF7"/>
    <w:rsid w:val="006D7EF2"/>
    <w:rsid w:val="006E07CE"/>
    <w:rsid w:val="006E0A93"/>
    <w:rsid w:val="006E15B2"/>
    <w:rsid w:val="006E2A77"/>
    <w:rsid w:val="006E2B68"/>
    <w:rsid w:val="006E35CF"/>
    <w:rsid w:val="006E6458"/>
    <w:rsid w:val="006E649D"/>
    <w:rsid w:val="006E660B"/>
    <w:rsid w:val="006E733D"/>
    <w:rsid w:val="006F0496"/>
    <w:rsid w:val="006F185F"/>
    <w:rsid w:val="006F2272"/>
    <w:rsid w:val="006F2E64"/>
    <w:rsid w:val="006F38CB"/>
    <w:rsid w:val="006F3FDC"/>
    <w:rsid w:val="006F4067"/>
    <w:rsid w:val="006F4F29"/>
    <w:rsid w:val="006F5E88"/>
    <w:rsid w:val="00700AA0"/>
    <w:rsid w:val="00701BF3"/>
    <w:rsid w:val="00703CEB"/>
    <w:rsid w:val="007047D9"/>
    <w:rsid w:val="00707BEF"/>
    <w:rsid w:val="00710817"/>
    <w:rsid w:val="007113B1"/>
    <w:rsid w:val="00712F51"/>
    <w:rsid w:val="00714388"/>
    <w:rsid w:val="0071510F"/>
    <w:rsid w:val="007153A0"/>
    <w:rsid w:val="00717EFD"/>
    <w:rsid w:val="00720AD5"/>
    <w:rsid w:val="007221B4"/>
    <w:rsid w:val="007245EF"/>
    <w:rsid w:val="00726F40"/>
    <w:rsid w:val="007270F4"/>
    <w:rsid w:val="00730F9F"/>
    <w:rsid w:val="00732AE8"/>
    <w:rsid w:val="00735744"/>
    <w:rsid w:val="00737CAF"/>
    <w:rsid w:val="0074251A"/>
    <w:rsid w:val="0074528B"/>
    <w:rsid w:val="0074579A"/>
    <w:rsid w:val="00745B91"/>
    <w:rsid w:val="007503E9"/>
    <w:rsid w:val="00751328"/>
    <w:rsid w:val="00751901"/>
    <w:rsid w:val="00751913"/>
    <w:rsid w:val="00752CBA"/>
    <w:rsid w:val="007539E5"/>
    <w:rsid w:val="00754113"/>
    <w:rsid w:val="007551D8"/>
    <w:rsid w:val="00761477"/>
    <w:rsid w:val="0076369B"/>
    <w:rsid w:val="00763D6C"/>
    <w:rsid w:val="007645ED"/>
    <w:rsid w:val="0076572E"/>
    <w:rsid w:val="00765BFD"/>
    <w:rsid w:val="007669B1"/>
    <w:rsid w:val="00766EA3"/>
    <w:rsid w:val="00767CBA"/>
    <w:rsid w:val="00770501"/>
    <w:rsid w:val="0077155C"/>
    <w:rsid w:val="007735E7"/>
    <w:rsid w:val="00773988"/>
    <w:rsid w:val="007758CC"/>
    <w:rsid w:val="00777F37"/>
    <w:rsid w:val="00780319"/>
    <w:rsid w:val="00780495"/>
    <w:rsid w:val="00781C73"/>
    <w:rsid w:val="00784C56"/>
    <w:rsid w:val="00786A27"/>
    <w:rsid w:val="007878F8"/>
    <w:rsid w:val="0079425F"/>
    <w:rsid w:val="00795A5C"/>
    <w:rsid w:val="00795BB4"/>
    <w:rsid w:val="007A093F"/>
    <w:rsid w:val="007A2DAB"/>
    <w:rsid w:val="007A3DAD"/>
    <w:rsid w:val="007A44CC"/>
    <w:rsid w:val="007A44FC"/>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36B5"/>
    <w:rsid w:val="007C3AF9"/>
    <w:rsid w:val="007C49D1"/>
    <w:rsid w:val="007C4FF7"/>
    <w:rsid w:val="007C65E0"/>
    <w:rsid w:val="007D0F2F"/>
    <w:rsid w:val="007D3A48"/>
    <w:rsid w:val="007D5166"/>
    <w:rsid w:val="007D7974"/>
    <w:rsid w:val="007E27AD"/>
    <w:rsid w:val="007E2E9C"/>
    <w:rsid w:val="007E3FD9"/>
    <w:rsid w:val="007E7B9A"/>
    <w:rsid w:val="007F093F"/>
    <w:rsid w:val="007F2451"/>
    <w:rsid w:val="007F4884"/>
    <w:rsid w:val="007F656B"/>
    <w:rsid w:val="007F7030"/>
    <w:rsid w:val="00801695"/>
    <w:rsid w:val="008025F1"/>
    <w:rsid w:val="00802AF3"/>
    <w:rsid w:val="00803CE3"/>
    <w:rsid w:val="00804070"/>
    <w:rsid w:val="0080530D"/>
    <w:rsid w:val="0080739D"/>
    <w:rsid w:val="00807460"/>
    <w:rsid w:val="00810AF7"/>
    <w:rsid w:val="00811A8A"/>
    <w:rsid w:val="008141EF"/>
    <w:rsid w:val="00814B70"/>
    <w:rsid w:val="00815110"/>
    <w:rsid w:val="0081604D"/>
    <w:rsid w:val="008163AC"/>
    <w:rsid w:val="00816B4C"/>
    <w:rsid w:val="00817DFA"/>
    <w:rsid w:val="00821EA6"/>
    <w:rsid w:val="008235E7"/>
    <w:rsid w:val="00825C8B"/>
    <w:rsid w:val="00827FBD"/>
    <w:rsid w:val="0083083D"/>
    <w:rsid w:val="00831AA2"/>
    <w:rsid w:val="008324CB"/>
    <w:rsid w:val="008349D4"/>
    <w:rsid w:val="00834A32"/>
    <w:rsid w:val="00834F5B"/>
    <w:rsid w:val="00835567"/>
    <w:rsid w:val="0083635A"/>
    <w:rsid w:val="008369FB"/>
    <w:rsid w:val="008401B8"/>
    <w:rsid w:val="0084147D"/>
    <w:rsid w:val="008417DE"/>
    <w:rsid w:val="008468D5"/>
    <w:rsid w:val="00847E4C"/>
    <w:rsid w:val="00850866"/>
    <w:rsid w:val="0085093F"/>
    <w:rsid w:val="00851DA7"/>
    <w:rsid w:val="0085282F"/>
    <w:rsid w:val="00852B67"/>
    <w:rsid w:val="00854711"/>
    <w:rsid w:val="008574BE"/>
    <w:rsid w:val="008607E2"/>
    <w:rsid w:val="008612F3"/>
    <w:rsid w:val="0086268D"/>
    <w:rsid w:val="008628F7"/>
    <w:rsid w:val="00864C92"/>
    <w:rsid w:val="00867B13"/>
    <w:rsid w:val="00871AAE"/>
    <w:rsid w:val="00871D64"/>
    <w:rsid w:val="008721BB"/>
    <w:rsid w:val="0087266C"/>
    <w:rsid w:val="008727CA"/>
    <w:rsid w:val="008730D4"/>
    <w:rsid w:val="008738F0"/>
    <w:rsid w:val="0087426E"/>
    <w:rsid w:val="0087511F"/>
    <w:rsid w:val="008756C4"/>
    <w:rsid w:val="0087636B"/>
    <w:rsid w:val="00876D1A"/>
    <w:rsid w:val="00877AF4"/>
    <w:rsid w:val="0088164D"/>
    <w:rsid w:val="00882D6D"/>
    <w:rsid w:val="008841E6"/>
    <w:rsid w:val="00884C65"/>
    <w:rsid w:val="0088743A"/>
    <w:rsid w:val="00887FE3"/>
    <w:rsid w:val="00890DF3"/>
    <w:rsid w:val="008917D7"/>
    <w:rsid w:val="0089240E"/>
    <w:rsid w:val="0089241D"/>
    <w:rsid w:val="00892F5A"/>
    <w:rsid w:val="00893462"/>
    <w:rsid w:val="00893916"/>
    <w:rsid w:val="00896343"/>
    <w:rsid w:val="00897517"/>
    <w:rsid w:val="0089788B"/>
    <w:rsid w:val="00897911"/>
    <w:rsid w:val="008A201A"/>
    <w:rsid w:val="008A3CE1"/>
    <w:rsid w:val="008A570B"/>
    <w:rsid w:val="008B0C42"/>
    <w:rsid w:val="008B1BC9"/>
    <w:rsid w:val="008B1FDF"/>
    <w:rsid w:val="008B214B"/>
    <w:rsid w:val="008B339A"/>
    <w:rsid w:val="008B3F0E"/>
    <w:rsid w:val="008B4EFD"/>
    <w:rsid w:val="008B5D45"/>
    <w:rsid w:val="008B6B8A"/>
    <w:rsid w:val="008B6C48"/>
    <w:rsid w:val="008B7A73"/>
    <w:rsid w:val="008C06A6"/>
    <w:rsid w:val="008C0BC0"/>
    <w:rsid w:val="008C0BFD"/>
    <w:rsid w:val="008C4895"/>
    <w:rsid w:val="008C651E"/>
    <w:rsid w:val="008C6A4D"/>
    <w:rsid w:val="008D136A"/>
    <w:rsid w:val="008D2FBA"/>
    <w:rsid w:val="008D4B43"/>
    <w:rsid w:val="008D5CBD"/>
    <w:rsid w:val="008E16A2"/>
    <w:rsid w:val="008E17D7"/>
    <w:rsid w:val="008E5F59"/>
    <w:rsid w:val="008E615B"/>
    <w:rsid w:val="008E6BED"/>
    <w:rsid w:val="008F05ED"/>
    <w:rsid w:val="008F2438"/>
    <w:rsid w:val="008F2CBE"/>
    <w:rsid w:val="00900AAF"/>
    <w:rsid w:val="00900E90"/>
    <w:rsid w:val="00901BB9"/>
    <w:rsid w:val="00901E52"/>
    <w:rsid w:val="00905534"/>
    <w:rsid w:val="009066DE"/>
    <w:rsid w:val="00906A0F"/>
    <w:rsid w:val="00906A95"/>
    <w:rsid w:val="00907745"/>
    <w:rsid w:val="00911C44"/>
    <w:rsid w:val="00911EF6"/>
    <w:rsid w:val="0091380D"/>
    <w:rsid w:val="00913EC2"/>
    <w:rsid w:val="0091532D"/>
    <w:rsid w:val="0091792C"/>
    <w:rsid w:val="009179A0"/>
    <w:rsid w:val="00917AD5"/>
    <w:rsid w:val="009204EA"/>
    <w:rsid w:val="009239D8"/>
    <w:rsid w:val="009239E6"/>
    <w:rsid w:val="00926E66"/>
    <w:rsid w:val="0092797B"/>
    <w:rsid w:val="00927C1C"/>
    <w:rsid w:val="009315B8"/>
    <w:rsid w:val="00931B99"/>
    <w:rsid w:val="0093211B"/>
    <w:rsid w:val="009326F1"/>
    <w:rsid w:val="00933338"/>
    <w:rsid w:val="00933399"/>
    <w:rsid w:val="00934452"/>
    <w:rsid w:val="00934EC0"/>
    <w:rsid w:val="0093705D"/>
    <w:rsid w:val="00940B1C"/>
    <w:rsid w:val="00941021"/>
    <w:rsid w:val="009427BC"/>
    <w:rsid w:val="00942D2B"/>
    <w:rsid w:val="009432A7"/>
    <w:rsid w:val="00944D14"/>
    <w:rsid w:val="00946DF4"/>
    <w:rsid w:val="0095466B"/>
    <w:rsid w:val="00954BF8"/>
    <w:rsid w:val="009559C6"/>
    <w:rsid w:val="00956264"/>
    <w:rsid w:val="0095721D"/>
    <w:rsid w:val="009631A7"/>
    <w:rsid w:val="00963D14"/>
    <w:rsid w:val="00965D16"/>
    <w:rsid w:val="0096675D"/>
    <w:rsid w:val="00970864"/>
    <w:rsid w:val="0097140F"/>
    <w:rsid w:val="0097226F"/>
    <w:rsid w:val="00973C9F"/>
    <w:rsid w:val="009742B6"/>
    <w:rsid w:val="00976363"/>
    <w:rsid w:val="0097643F"/>
    <w:rsid w:val="009773D0"/>
    <w:rsid w:val="00977B5A"/>
    <w:rsid w:val="00980D8C"/>
    <w:rsid w:val="009813B4"/>
    <w:rsid w:val="00981650"/>
    <w:rsid w:val="00981667"/>
    <w:rsid w:val="00982894"/>
    <w:rsid w:val="00982C42"/>
    <w:rsid w:val="00984647"/>
    <w:rsid w:val="00984F96"/>
    <w:rsid w:val="0099092E"/>
    <w:rsid w:val="009911D3"/>
    <w:rsid w:val="009915B7"/>
    <w:rsid w:val="00994207"/>
    <w:rsid w:val="0099493F"/>
    <w:rsid w:val="009960D2"/>
    <w:rsid w:val="00996551"/>
    <w:rsid w:val="00996DA0"/>
    <w:rsid w:val="009A2C78"/>
    <w:rsid w:val="009A62C5"/>
    <w:rsid w:val="009A642D"/>
    <w:rsid w:val="009A66F2"/>
    <w:rsid w:val="009A6AC9"/>
    <w:rsid w:val="009A7078"/>
    <w:rsid w:val="009A7CC1"/>
    <w:rsid w:val="009B126D"/>
    <w:rsid w:val="009B4CF8"/>
    <w:rsid w:val="009B4D35"/>
    <w:rsid w:val="009B66ED"/>
    <w:rsid w:val="009C0420"/>
    <w:rsid w:val="009C2604"/>
    <w:rsid w:val="009C28A7"/>
    <w:rsid w:val="009C2C61"/>
    <w:rsid w:val="009C3D05"/>
    <w:rsid w:val="009C4826"/>
    <w:rsid w:val="009C5020"/>
    <w:rsid w:val="009C5A8A"/>
    <w:rsid w:val="009C5BA7"/>
    <w:rsid w:val="009C664B"/>
    <w:rsid w:val="009C6FA3"/>
    <w:rsid w:val="009D34A8"/>
    <w:rsid w:val="009D5130"/>
    <w:rsid w:val="009D7474"/>
    <w:rsid w:val="009D747B"/>
    <w:rsid w:val="009D760E"/>
    <w:rsid w:val="009D7E10"/>
    <w:rsid w:val="009E0847"/>
    <w:rsid w:val="009E1487"/>
    <w:rsid w:val="009E17E8"/>
    <w:rsid w:val="009E6A66"/>
    <w:rsid w:val="009E7B5C"/>
    <w:rsid w:val="009E7E60"/>
    <w:rsid w:val="009F1462"/>
    <w:rsid w:val="009F4993"/>
    <w:rsid w:val="00A01C2A"/>
    <w:rsid w:val="00A0336E"/>
    <w:rsid w:val="00A055BB"/>
    <w:rsid w:val="00A05B20"/>
    <w:rsid w:val="00A05DAD"/>
    <w:rsid w:val="00A06923"/>
    <w:rsid w:val="00A07DDA"/>
    <w:rsid w:val="00A10822"/>
    <w:rsid w:val="00A10C6B"/>
    <w:rsid w:val="00A11F3A"/>
    <w:rsid w:val="00A13072"/>
    <w:rsid w:val="00A14AA4"/>
    <w:rsid w:val="00A15127"/>
    <w:rsid w:val="00A152E2"/>
    <w:rsid w:val="00A16BC0"/>
    <w:rsid w:val="00A16F56"/>
    <w:rsid w:val="00A21D8C"/>
    <w:rsid w:val="00A222FB"/>
    <w:rsid w:val="00A22398"/>
    <w:rsid w:val="00A23EFE"/>
    <w:rsid w:val="00A23F51"/>
    <w:rsid w:val="00A24033"/>
    <w:rsid w:val="00A24B83"/>
    <w:rsid w:val="00A25273"/>
    <w:rsid w:val="00A25496"/>
    <w:rsid w:val="00A27BB9"/>
    <w:rsid w:val="00A30137"/>
    <w:rsid w:val="00A3265C"/>
    <w:rsid w:val="00A3498C"/>
    <w:rsid w:val="00A34CE1"/>
    <w:rsid w:val="00A34DE3"/>
    <w:rsid w:val="00A350FE"/>
    <w:rsid w:val="00A40F98"/>
    <w:rsid w:val="00A42AEA"/>
    <w:rsid w:val="00A43334"/>
    <w:rsid w:val="00A43AA7"/>
    <w:rsid w:val="00A445B9"/>
    <w:rsid w:val="00A445C0"/>
    <w:rsid w:val="00A44907"/>
    <w:rsid w:val="00A45859"/>
    <w:rsid w:val="00A474B8"/>
    <w:rsid w:val="00A51E90"/>
    <w:rsid w:val="00A53C4F"/>
    <w:rsid w:val="00A54DC8"/>
    <w:rsid w:val="00A56383"/>
    <w:rsid w:val="00A57933"/>
    <w:rsid w:val="00A57CEB"/>
    <w:rsid w:val="00A62E8D"/>
    <w:rsid w:val="00A633A1"/>
    <w:rsid w:val="00A64266"/>
    <w:rsid w:val="00A67293"/>
    <w:rsid w:val="00A73D67"/>
    <w:rsid w:val="00A75071"/>
    <w:rsid w:val="00A76B19"/>
    <w:rsid w:val="00A8171F"/>
    <w:rsid w:val="00A8238B"/>
    <w:rsid w:val="00A82736"/>
    <w:rsid w:val="00A829FC"/>
    <w:rsid w:val="00A82C36"/>
    <w:rsid w:val="00A82FDA"/>
    <w:rsid w:val="00A838D6"/>
    <w:rsid w:val="00A84FB9"/>
    <w:rsid w:val="00A852A4"/>
    <w:rsid w:val="00A85DA8"/>
    <w:rsid w:val="00A87786"/>
    <w:rsid w:val="00A90665"/>
    <w:rsid w:val="00A90D1C"/>
    <w:rsid w:val="00A914FB"/>
    <w:rsid w:val="00A91A5D"/>
    <w:rsid w:val="00A958FC"/>
    <w:rsid w:val="00A97220"/>
    <w:rsid w:val="00AA0016"/>
    <w:rsid w:val="00AA1371"/>
    <w:rsid w:val="00AA1C2B"/>
    <w:rsid w:val="00AA31E6"/>
    <w:rsid w:val="00AA330D"/>
    <w:rsid w:val="00AA5523"/>
    <w:rsid w:val="00AA57E3"/>
    <w:rsid w:val="00AA6749"/>
    <w:rsid w:val="00AA784D"/>
    <w:rsid w:val="00AB033F"/>
    <w:rsid w:val="00AB0724"/>
    <w:rsid w:val="00AB0FB6"/>
    <w:rsid w:val="00AB179F"/>
    <w:rsid w:val="00AB1ADB"/>
    <w:rsid w:val="00AC043A"/>
    <w:rsid w:val="00AC1806"/>
    <w:rsid w:val="00AC1C88"/>
    <w:rsid w:val="00AC23B4"/>
    <w:rsid w:val="00AC5768"/>
    <w:rsid w:val="00AC5877"/>
    <w:rsid w:val="00AC5EB3"/>
    <w:rsid w:val="00AC77BA"/>
    <w:rsid w:val="00AD2241"/>
    <w:rsid w:val="00AD481F"/>
    <w:rsid w:val="00AD5EFF"/>
    <w:rsid w:val="00AD76BA"/>
    <w:rsid w:val="00AE08C6"/>
    <w:rsid w:val="00AE1DCB"/>
    <w:rsid w:val="00AE3D12"/>
    <w:rsid w:val="00AE4F76"/>
    <w:rsid w:val="00AE67F0"/>
    <w:rsid w:val="00AF04D9"/>
    <w:rsid w:val="00AF1E02"/>
    <w:rsid w:val="00AF457A"/>
    <w:rsid w:val="00AF4D57"/>
    <w:rsid w:val="00AF51AB"/>
    <w:rsid w:val="00AF6364"/>
    <w:rsid w:val="00AF6CCA"/>
    <w:rsid w:val="00AF6F26"/>
    <w:rsid w:val="00AF73E9"/>
    <w:rsid w:val="00B0108E"/>
    <w:rsid w:val="00B015CC"/>
    <w:rsid w:val="00B02218"/>
    <w:rsid w:val="00B02524"/>
    <w:rsid w:val="00B03C31"/>
    <w:rsid w:val="00B04ABA"/>
    <w:rsid w:val="00B05ED6"/>
    <w:rsid w:val="00B068AD"/>
    <w:rsid w:val="00B06960"/>
    <w:rsid w:val="00B06DCA"/>
    <w:rsid w:val="00B07439"/>
    <w:rsid w:val="00B07D4E"/>
    <w:rsid w:val="00B10014"/>
    <w:rsid w:val="00B125A8"/>
    <w:rsid w:val="00B12B79"/>
    <w:rsid w:val="00B12CA5"/>
    <w:rsid w:val="00B13993"/>
    <w:rsid w:val="00B14B4A"/>
    <w:rsid w:val="00B16BB8"/>
    <w:rsid w:val="00B2007F"/>
    <w:rsid w:val="00B216AD"/>
    <w:rsid w:val="00B21A61"/>
    <w:rsid w:val="00B241DA"/>
    <w:rsid w:val="00B245FA"/>
    <w:rsid w:val="00B25262"/>
    <w:rsid w:val="00B255E5"/>
    <w:rsid w:val="00B257CC"/>
    <w:rsid w:val="00B25A3B"/>
    <w:rsid w:val="00B26311"/>
    <w:rsid w:val="00B267B0"/>
    <w:rsid w:val="00B33D20"/>
    <w:rsid w:val="00B34134"/>
    <w:rsid w:val="00B3649B"/>
    <w:rsid w:val="00B36629"/>
    <w:rsid w:val="00B3693B"/>
    <w:rsid w:val="00B457E1"/>
    <w:rsid w:val="00B45F68"/>
    <w:rsid w:val="00B526C2"/>
    <w:rsid w:val="00B53365"/>
    <w:rsid w:val="00B62230"/>
    <w:rsid w:val="00B659A8"/>
    <w:rsid w:val="00B65C4C"/>
    <w:rsid w:val="00B665BB"/>
    <w:rsid w:val="00B71656"/>
    <w:rsid w:val="00B716E9"/>
    <w:rsid w:val="00B732BA"/>
    <w:rsid w:val="00B742D0"/>
    <w:rsid w:val="00B747D5"/>
    <w:rsid w:val="00B75065"/>
    <w:rsid w:val="00B7582F"/>
    <w:rsid w:val="00B76C09"/>
    <w:rsid w:val="00B774DD"/>
    <w:rsid w:val="00B848BA"/>
    <w:rsid w:val="00B84E05"/>
    <w:rsid w:val="00B85946"/>
    <w:rsid w:val="00B85CE4"/>
    <w:rsid w:val="00B85F8B"/>
    <w:rsid w:val="00B869D6"/>
    <w:rsid w:val="00B86D37"/>
    <w:rsid w:val="00B9339D"/>
    <w:rsid w:val="00B96765"/>
    <w:rsid w:val="00B97DE5"/>
    <w:rsid w:val="00BA0126"/>
    <w:rsid w:val="00BA0F5B"/>
    <w:rsid w:val="00BA133C"/>
    <w:rsid w:val="00BA2D7C"/>
    <w:rsid w:val="00BA361E"/>
    <w:rsid w:val="00BA465B"/>
    <w:rsid w:val="00BA4D91"/>
    <w:rsid w:val="00BA4EA7"/>
    <w:rsid w:val="00BA6003"/>
    <w:rsid w:val="00BA6B6C"/>
    <w:rsid w:val="00BB01A2"/>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5D5"/>
    <w:rsid w:val="00BC6CD8"/>
    <w:rsid w:val="00BD07E7"/>
    <w:rsid w:val="00BD1606"/>
    <w:rsid w:val="00BD29BF"/>
    <w:rsid w:val="00BD2F13"/>
    <w:rsid w:val="00BD36F2"/>
    <w:rsid w:val="00BD4EC7"/>
    <w:rsid w:val="00BD692D"/>
    <w:rsid w:val="00BD7724"/>
    <w:rsid w:val="00BD7E1B"/>
    <w:rsid w:val="00BE2696"/>
    <w:rsid w:val="00BE3AFA"/>
    <w:rsid w:val="00BE43F5"/>
    <w:rsid w:val="00BE4A07"/>
    <w:rsid w:val="00BE5C81"/>
    <w:rsid w:val="00BE7AFD"/>
    <w:rsid w:val="00BF0FDC"/>
    <w:rsid w:val="00BF3FB5"/>
    <w:rsid w:val="00BF42E7"/>
    <w:rsid w:val="00BF6660"/>
    <w:rsid w:val="00BF6B30"/>
    <w:rsid w:val="00BF7255"/>
    <w:rsid w:val="00C0167C"/>
    <w:rsid w:val="00C045F0"/>
    <w:rsid w:val="00C04DA4"/>
    <w:rsid w:val="00C05ACB"/>
    <w:rsid w:val="00C06F72"/>
    <w:rsid w:val="00C0731E"/>
    <w:rsid w:val="00C0735E"/>
    <w:rsid w:val="00C107A8"/>
    <w:rsid w:val="00C11EE9"/>
    <w:rsid w:val="00C12056"/>
    <w:rsid w:val="00C13329"/>
    <w:rsid w:val="00C13A74"/>
    <w:rsid w:val="00C15EEE"/>
    <w:rsid w:val="00C15FB9"/>
    <w:rsid w:val="00C1621F"/>
    <w:rsid w:val="00C16377"/>
    <w:rsid w:val="00C16A22"/>
    <w:rsid w:val="00C20453"/>
    <w:rsid w:val="00C21DE4"/>
    <w:rsid w:val="00C23EE0"/>
    <w:rsid w:val="00C2428D"/>
    <w:rsid w:val="00C2700A"/>
    <w:rsid w:val="00C274E5"/>
    <w:rsid w:val="00C278B8"/>
    <w:rsid w:val="00C30455"/>
    <w:rsid w:val="00C31A87"/>
    <w:rsid w:val="00C31EE4"/>
    <w:rsid w:val="00C320AE"/>
    <w:rsid w:val="00C348BA"/>
    <w:rsid w:val="00C357F3"/>
    <w:rsid w:val="00C36CF4"/>
    <w:rsid w:val="00C376EA"/>
    <w:rsid w:val="00C41789"/>
    <w:rsid w:val="00C42343"/>
    <w:rsid w:val="00C434DD"/>
    <w:rsid w:val="00C43C47"/>
    <w:rsid w:val="00C43D3A"/>
    <w:rsid w:val="00C4469E"/>
    <w:rsid w:val="00C450F8"/>
    <w:rsid w:val="00C45FD3"/>
    <w:rsid w:val="00C47E03"/>
    <w:rsid w:val="00C526FF"/>
    <w:rsid w:val="00C542B9"/>
    <w:rsid w:val="00C544FB"/>
    <w:rsid w:val="00C5635B"/>
    <w:rsid w:val="00C60A5F"/>
    <w:rsid w:val="00C663C7"/>
    <w:rsid w:val="00C702FC"/>
    <w:rsid w:val="00C734AD"/>
    <w:rsid w:val="00C7444A"/>
    <w:rsid w:val="00C749A8"/>
    <w:rsid w:val="00C7505F"/>
    <w:rsid w:val="00C77280"/>
    <w:rsid w:val="00C82A36"/>
    <w:rsid w:val="00C85605"/>
    <w:rsid w:val="00C85F3A"/>
    <w:rsid w:val="00C864E6"/>
    <w:rsid w:val="00C86523"/>
    <w:rsid w:val="00C86880"/>
    <w:rsid w:val="00C87C2C"/>
    <w:rsid w:val="00C905F1"/>
    <w:rsid w:val="00C91FB5"/>
    <w:rsid w:val="00C921ED"/>
    <w:rsid w:val="00C9232F"/>
    <w:rsid w:val="00C92AC4"/>
    <w:rsid w:val="00C94CC0"/>
    <w:rsid w:val="00C961DD"/>
    <w:rsid w:val="00C96BDE"/>
    <w:rsid w:val="00C96C54"/>
    <w:rsid w:val="00C96C68"/>
    <w:rsid w:val="00C9778D"/>
    <w:rsid w:val="00C97D00"/>
    <w:rsid w:val="00C97F41"/>
    <w:rsid w:val="00CA088E"/>
    <w:rsid w:val="00CA0B41"/>
    <w:rsid w:val="00CA0F0A"/>
    <w:rsid w:val="00CA1155"/>
    <w:rsid w:val="00CA196E"/>
    <w:rsid w:val="00CA4DD6"/>
    <w:rsid w:val="00CA5BE0"/>
    <w:rsid w:val="00CA646D"/>
    <w:rsid w:val="00CA7694"/>
    <w:rsid w:val="00CA7785"/>
    <w:rsid w:val="00CB1491"/>
    <w:rsid w:val="00CB1FFD"/>
    <w:rsid w:val="00CB2DE1"/>
    <w:rsid w:val="00CB3FC3"/>
    <w:rsid w:val="00CB4368"/>
    <w:rsid w:val="00CB5E2F"/>
    <w:rsid w:val="00CB5F53"/>
    <w:rsid w:val="00CB6545"/>
    <w:rsid w:val="00CB73C2"/>
    <w:rsid w:val="00CB7496"/>
    <w:rsid w:val="00CC1AF8"/>
    <w:rsid w:val="00CC2755"/>
    <w:rsid w:val="00CC494A"/>
    <w:rsid w:val="00CC51CD"/>
    <w:rsid w:val="00CC7B53"/>
    <w:rsid w:val="00CD0D4B"/>
    <w:rsid w:val="00CD3EBE"/>
    <w:rsid w:val="00CD493B"/>
    <w:rsid w:val="00CD4977"/>
    <w:rsid w:val="00CD6DED"/>
    <w:rsid w:val="00CD73EF"/>
    <w:rsid w:val="00CD7897"/>
    <w:rsid w:val="00CD7AFF"/>
    <w:rsid w:val="00CE030B"/>
    <w:rsid w:val="00CE1148"/>
    <w:rsid w:val="00CE11D0"/>
    <w:rsid w:val="00CE147B"/>
    <w:rsid w:val="00CE2E68"/>
    <w:rsid w:val="00CE2EA6"/>
    <w:rsid w:val="00CE30E6"/>
    <w:rsid w:val="00CE3F5A"/>
    <w:rsid w:val="00CE4137"/>
    <w:rsid w:val="00CE5788"/>
    <w:rsid w:val="00CE6BA3"/>
    <w:rsid w:val="00CF0252"/>
    <w:rsid w:val="00CF070A"/>
    <w:rsid w:val="00CF1049"/>
    <w:rsid w:val="00CF588E"/>
    <w:rsid w:val="00CF6F7D"/>
    <w:rsid w:val="00CF75EE"/>
    <w:rsid w:val="00D02E1F"/>
    <w:rsid w:val="00D03A02"/>
    <w:rsid w:val="00D042F2"/>
    <w:rsid w:val="00D05817"/>
    <w:rsid w:val="00D06040"/>
    <w:rsid w:val="00D06F3C"/>
    <w:rsid w:val="00D07A85"/>
    <w:rsid w:val="00D112F1"/>
    <w:rsid w:val="00D12979"/>
    <w:rsid w:val="00D14EA7"/>
    <w:rsid w:val="00D17097"/>
    <w:rsid w:val="00D17937"/>
    <w:rsid w:val="00D20EC9"/>
    <w:rsid w:val="00D21BB0"/>
    <w:rsid w:val="00D22581"/>
    <w:rsid w:val="00D23B40"/>
    <w:rsid w:val="00D23CC6"/>
    <w:rsid w:val="00D23E7F"/>
    <w:rsid w:val="00D26474"/>
    <w:rsid w:val="00D26836"/>
    <w:rsid w:val="00D27167"/>
    <w:rsid w:val="00D274CF"/>
    <w:rsid w:val="00D347E1"/>
    <w:rsid w:val="00D367BD"/>
    <w:rsid w:val="00D370BB"/>
    <w:rsid w:val="00D43DD9"/>
    <w:rsid w:val="00D4567F"/>
    <w:rsid w:val="00D46CCE"/>
    <w:rsid w:val="00D472CE"/>
    <w:rsid w:val="00D47CF9"/>
    <w:rsid w:val="00D50AE5"/>
    <w:rsid w:val="00D518E1"/>
    <w:rsid w:val="00D5239B"/>
    <w:rsid w:val="00D54FD3"/>
    <w:rsid w:val="00D55E49"/>
    <w:rsid w:val="00D5602F"/>
    <w:rsid w:val="00D56AA6"/>
    <w:rsid w:val="00D56F5D"/>
    <w:rsid w:val="00D57B23"/>
    <w:rsid w:val="00D60826"/>
    <w:rsid w:val="00D608AD"/>
    <w:rsid w:val="00D63721"/>
    <w:rsid w:val="00D63DC3"/>
    <w:rsid w:val="00D640F1"/>
    <w:rsid w:val="00D642B6"/>
    <w:rsid w:val="00D65E11"/>
    <w:rsid w:val="00D66E6D"/>
    <w:rsid w:val="00D701E0"/>
    <w:rsid w:val="00D70475"/>
    <w:rsid w:val="00D71646"/>
    <w:rsid w:val="00D720A2"/>
    <w:rsid w:val="00D73DA6"/>
    <w:rsid w:val="00D75560"/>
    <w:rsid w:val="00D764D5"/>
    <w:rsid w:val="00D76B47"/>
    <w:rsid w:val="00D76F23"/>
    <w:rsid w:val="00D83A20"/>
    <w:rsid w:val="00D8534B"/>
    <w:rsid w:val="00D85B39"/>
    <w:rsid w:val="00D86911"/>
    <w:rsid w:val="00D86F86"/>
    <w:rsid w:val="00D9134E"/>
    <w:rsid w:val="00D92603"/>
    <w:rsid w:val="00D94512"/>
    <w:rsid w:val="00DA503B"/>
    <w:rsid w:val="00DA70F3"/>
    <w:rsid w:val="00DA770F"/>
    <w:rsid w:val="00DB2DD1"/>
    <w:rsid w:val="00DB7464"/>
    <w:rsid w:val="00DB77A0"/>
    <w:rsid w:val="00DC0BD3"/>
    <w:rsid w:val="00DC0DDD"/>
    <w:rsid w:val="00DC1CB5"/>
    <w:rsid w:val="00DC1F9F"/>
    <w:rsid w:val="00DC2BDB"/>
    <w:rsid w:val="00DC357C"/>
    <w:rsid w:val="00DC3FF7"/>
    <w:rsid w:val="00DC4D9D"/>
    <w:rsid w:val="00DC54F0"/>
    <w:rsid w:val="00DC73F7"/>
    <w:rsid w:val="00DC78F6"/>
    <w:rsid w:val="00DC7EDD"/>
    <w:rsid w:val="00DD09F1"/>
    <w:rsid w:val="00DD0CA4"/>
    <w:rsid w:val="00DD20FA"/>
    <w:rsid w:val="00DD2E5D"/>
    <w:rsid w:val="00DD3432"/>
    <w:rsid w:val="00DD4DA1"/>
    <w:rsid w:val="00DD5490"/>
    <w:rsid w:val="00DD6212"/>
    <w:rsid w:val="00DD750B"/>
    <w:rsid w:val="00DD7CE3"/>
    <w:rsid w:val="00DD7F16"/>
    <w:rsid w:val="00DE5F7E"/>
    <w:rsid w:val="00DE6A75"/>
    <w:rsid w:val="00DE6C97"/>
    <w:rsid w:val="00DE7D84"/>
    <w:rsid w:val="00DF0961"/>
    <w:rsid w:val="00DF19EF"/>
    <w:rsid w:val="00DF2179"/>
    <w:rsid w:val="00DF2C71"/>
    <w:rsid w:val="00DF2EAB"/>
    <w:rsid w:val="00DF44E4"/>
    <w:rsid w:val="00DF5C3D"/>
    <w:rsid w:val="00DF662E"/>
    <w:rsid w:val="00DF6BC4"/>
    <w:rsid w:val="00DF762D"/>
    <w:rsid w:val="00E000BF"/>
    <w:rsid w:val="00E029EC"/>
    <w:rsid w:val="00E03B44"/>
    <w:rsid w:val="00E03D6F"/>
    <w:rsid w:val="00E0454C"/>
    <w:rsid w:val="00E047AB"/>
    <w:rsid w:val="00E04AB7"/>
    <w:rsid w:val="00E05C80"/>
    <w:rsid w:val="00E05D76"/>
    <w:rsid w:val="00E0685D"/>
    <w:rsid w:val="00E070CD"/>
    <w:rsid w:val="00E07C8C"/>
    <w:rsid w:val="00E07FDD"/>
    <w:rsid w:val="00E13615"/>
    <w:rsid w:val="00E14602"/>
    <w:rsid w:val="00E1480A"/>
    <w:rsid w:val="00E157FF"/>
    <w:rsid w:val="00E16185"/>
    <w:rsid w:val="00E200BD"/>
    <w:rsid w:val="00E23785"/>
    <w:rsid w:val="00E239FD"/>
    <w:rsid w:val="00E23A1F"/>
    <w:rsid w:val="00E25F7A"/>
    <w:rsid w:val="00E26112"/>
    <w:rsid w:val="00E30116"/>
    <w:rsid w:val="00E30479"/>
    <w:rsid w:val="00E3051E"/>
    <w:rsid w:val="00E31976"/>
    <w:rsid w:val="00E33B3D"/>
    <w:rsid w:val="00E35231"/>
    <w:rsid w:val="00E36334"/>
    <w:rsid w:val="00E36FD3"/>
    <w:rsid w:val="00E37A2D"/>
    <w:rsid w:val="00E37EC5"/>
    <w:rsid w:val="00E4087A"/>
    <w:rsid w:val="00E42E9B"/>
    <w:rsid w:val="00E445AA"/>
    <w:rsid w:val="00E446C4"/>
    <w:rsid w:val="00E44E1B"/>
    <w:rsid w:val="00E4533B"/>
    <w:rsid w:val="00E46403"/>
    <w:rsid w:val="00E4729C"/>
    <w:rsid w:val="00E50119"/>
    <w:rsid w:val="00E50CB3"/>
    <w:rsid w:val="00E51E25"/>
    <w:rsid w:val="00E521EC"/>
    <w:rsid w:val="00E52F2B"/>
    <w:rsid w:val="00E53981"/>
    <w:rsid w:val="00E541F9"/>
    <w:rsid w:val="00E54E3E"/>
    <w:rsid w:val="00E555D4"/>
    <w:rsid w:val="00E558A9"/>
    <w:rsid w:val="00E57DA3"/>
    <w:rsid w:val="00E60FA8"/>
    <w:rsid w:val="00E6119D"/>
    <w:rsid w:val="00E643E1"/>
    <w:rsid w:val="00E646A4"/>
    <w:rsid w:val="00E64BC1"/>
    <w:rsid w:val="00E6593B"/>
    <w:rsid w:val="00E6706B"/>
    <w:rsid w:val="00E7030E"/>
    <w:rsid w:val="00E717D5"/>
    <w:rsid w:val="00E7210C"/>
    <w:rsid w:val="00E73458"/>
    <w:rsid w:val="00E73C6E"/>
    <w:rsid w:val="00E74C85"/>
    <w:rsid w:val="00E75490"/>
    <w:rsid w:val="00E7609A"/>
    <w:rsid w:val="00E81C89"/>
    <w:rsid w:val="00E82303"/>
    <w:rsid w:val="00E825C6"/>
    <w:rsid w:val="00E84F46"/>
    <w:rsid w:val="00E850EE"/>
    <w:rsid w:val="00E85AA5"/>
    <w:rsid w:val="00E86273"/>
    <w:rsid w:val="00E900F2"/>
    <w:rsid w:val="00E901F6"/>
    <w:rsid w:val="00E9136E"/>
    <w:rsid w:val="00E9267D"/>
    <w:rsid w:val="00E935A5"/>
    <w:rsid w:val="00E94303"/>
    <w:rsid w:val="00E94F82"/>
    <w:rsid w:val="00E950C9"/>
    <w:rsid w:val="00E95EDA"/>
    <w:rsid w:val="00E96465"/>
    <w:rsid w:val="00E96693"/>
    <w:rsid w:val="00E96AE2"/>
    <w:rsid w:val="00E97353"/>
    <w:rsid w:val="00EA21F3"/>
    <w:rsid w:val="00EB154B"/>
    <w:rsid w:val="00EB37FA"/>
    <w:rsid w:val="00EB473C"/>
    <w:rsid w:val="00EB4B9B"/>
    <w:rsid w:val="00EB61AC"/>
    <w:rsid w:val="00EC0F5F"/>
    <w:rsid w:val="00EC3CA8"/>
    <w:rsid w:val="00EC4F48"/>
    <w:rsid w:val="00EC5791"/>
    <w:rsid w:val="00EC5B23"/>
    <w:rsid w:val="00ED058E"/>
    <w:rsid w:val="00ED0A8D"/>
    <w:rsid w:val="00ED0F11"/>
    <w:rsid w:val="00ED23F7"/>
    <w:rsid w:val="00ED250D"/>
    <w:rsid w:val="00ED257D"/>
    <w:rsid w:val="00ED2DB4"/>
    <w:rsid w:val="00ED2FC7"/>
    <w:rsid w:val="00ED52D6"/>
    <w:rsid w:val="00ED581A"/>
    <w:rsid w:val="00EE3947"/>
    <w:rsid w:val="00EE437B"/>
    <w:rsid w:val="00EE4D62"/>
    <w:rsid w:val="00EE5C61"/>
    <w:rsid w:val="00EE6A30"/>
    <w:rsid w:val="00EF10FA"/>
    <w:rsid w:val="00EF55CE"/>
    <w:rsid w:val="00EF5A74"/>
    <w:rsid w:val="00EF7969"/>
    <w:rsid w:val="00F00BAE"/>
    <w:rsid w:val="00F01237"/>
    <w:rsid w:val="00F01454"/>
    <w:rsid w:val="00F0164D"/>
    <w:rsid w:val="00F025DE"/>
    <w:rsid w:val="00F03A23"/>
    <w:rsid w:val="00F03C66"/>
    <w:rsid w:val="00F05A02"/>
    <w:rsid w:val="00F05C92"/>
    <w:rsid w:val="00F06B40"/>
    <w:rsid w:val="00F1175B"/>
    <w:rsid w:val="00F12ECB"/>
    <w:rsid w:val="00F12F42"/>
    <w:rsid w:val="00F15149"/>
    <w:rsid w:val="00F21A8A"/>
    <w:rsid w:val="00F241F1"/>
    <w:rsid w:val="00F2485F"/>
    <w:rsid w:val="00F24CE3"/>
    <w:rsid w:val="00F2605C"/>
    <w:rsid w:val="00F306AC"/>
    <w:rsid w:val="00F30943"/>
    <w:rsid w:val="00F32054"/>
    <w:rsid w:val="00F3340B"/>
    <w:rsid w:val="00F339EC"/>
    <w:rsid w:val="00F34DC0"/>
    <w:rsid w:val="00F3520E"/>
    <w:rsid w:val="00F36FAD"/>
    <w:rsid w:val="00F4166B"/>
    <w:rsid w:val="00F421E6"/>
    <w:rsid w:val="00F4241C"/>
    <w:rsid w:val="00F42608"/>
    <w:rsid w:val="00F43650"/>
    <w:rsid w:val="00F44BEF"/>
    <w:rsid w:val="00F44F50"/>
    <w:rsid w:val="00F457C8"/>
    <w:rsid w:val="00F45B0E"/>
    <w:rsid w:val="00F479C9"/>
    <w:rsid w:val="00F5028B"/>
    <w:rsid w:val="00F51C55"/>
    <w:rsid w:val="00F52DB4"/>
    <w:rsid w:val="00F53E95"/>
    <w:rsid w:val="00F54C13"/>
    <w:rsid w:val="00F55D27"/>
    <w:rsid w:val="00F563EF"/>
    <w:rsid w:val="00F618C6"/>
    <w:rsid w:val="00F63136"/>
    <w:rsid w:val="00F663FE"/>
    <w:rsid w:val="00F70E4F"/>
    <w:rsid w:val="00F71230"/>
    <w:rsid w:val="00F713C4"/>
    <w:rsid w:val="00F7404B"/>
    <w:rsid w:val="00F758A0"/>
    <w:rsid w:val="00F77EED"/>
    <w:rsid w:val="00F8023E"/>
    <w:rsid w:val="00F83D75"/>
    <w:rsid w:val="00F83F2D"/>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A386E"/>
    <w:rsid w:val="00FB0650"/>
    <w:rsid w:val="00FB1700"/>
    <w:rsid w:val="00FB1D95"/>
    <w:rsid w:val="00FB2748"/>
    <w:rsid w:val="00FB3A5B"/>
    <w:rsid w:val="00FB45A6"/>
    <w:rsid w:val="00FB6965"/>
    <w:rsid w:val="00FB75A8"/>
    <w:rsid w:val="00FB7F4D"/>
    <w:rsid w:val="00FC156C"/>
    <w:rsid w:val="00FC1B56"/>
    <w:rsid w:val="00FC3D4A"/>
    <w:rsid w:val="00FC7A63"/>
    <w:rsid w:val="00FC7F92"/>
    <w:rsid w:val="00FD22B6"/>
    <w:rsid w:val="00FD2AA7"/>
    <w:rsid w:val="00FD6F50"/>
    <w:rsid w:val="00FD7ADB"/>
    <w:rsid w:val="00FE38EB"/>
    <w:rsid w:val="00FE3FC7"/>
    <w:rsid w:val="00FE40AA"/>
    <w:rsid w:val="00FF012F"/>
    <w:rsid w:val="00FF42BF"/>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LAZIĆ, Bojana</Reference>
    <Case_x0020_Year xmlns="63130c8a-8d1f-4e28-8ee3-43603ca9ef3b">2009</Case_x0020_Year>
    <Case_x0020_Status xmlns="16f2acb5-7363-4076-9084-069fc3bb4325">CASE CLOSED</Case_x0020_Status>
    <Date_x0020_of_x0020_Adoption xmlns="16f2acb5-7363-4076-9084-069fc3bb4325">2015-02-26T23:00:00+00:00</Date_x0020_of_x0020_Adoption>
    <Case_x0020_Number xmlns="16f2acb5-7363-4076-9084-069fc3bb4325">261/09</Case_x0020_Number>
    <Type_x0020_of_x0020_Document xmlns="16f2acb5-7363-4076-9084-069fc3bb4325">Opinion</Type_x0020_of_x0020_Document>
    <_dlc_DocId xmlns="b9fab99d-1571-47f6-8995-3a195ef041f8">M5JDUUKXSQ5W-25-1087</_dlc_DocId>
    <_dlc_DocIdUrl xmlns="b9fab99d-1571-47f6-8995-3a195ef041f8">
      <Url>http://www.unmikonline.org/hrap/Eng/_layouts/DocIdRedir.aspx?ID=M5JDUUKXSQ5W-25-1087</Url>
      <Description>M5JDUUKXSQ5W-25-1087</Description>
    </_dlc_DocIdUrl>
  </documentManagement>
</p:properties>
</file>

<file path=customXml/itemProps1.xml><?xml version="1.0" encoding="utf-8"?>
<ds:datastoreItem xmlns:ds="http://schemas.openxmlformats.org/officeDocument/2006/customXml" ds:itemID="{3E118B77-9DEC-4AA5-AE6B-940C948C3AF0}"/>
</file>

<file path=customXml/itemProps2.xml><?xml version="1.0" encoding="utf-8"?>
<ds:datastoreItem xmlns:ds="http://schemas.openxmlformats.org/officeDocument/2006/customXml" ds:itemID="{290A634A-DEC4-4FC3-A12F-8D441439A589}"/>
</file>

<file path=customXml/itemProps3.xml><?xml version="1.0" encoding="utf-8"?>
<ds:datastoreItem xmlns:ds="http://schemas.openxmlformats.org/officeDocument/2006/customXml" ds:itemID="{EE532DBE-E9A7-47B7-A2BC-9A71CD01D246}"/>
</file>

<file path=customXml/itemProps4.xml><?xml version="1.0" encoding="utf-8"?>
<ds:datastoreItem xmlns:ds="http://schemas.openxmlformats.org/officeDocument/2006/customXml" ds:itemID="{AF6711ED-6017-4FDE-8422-7FFB4AE80EF8}"/>
</file>

<file path=customXml/itemProps5.xml><?xml version="1.0" encoding="utf-8"?>
<ds:datastoreItem xmlns:ds="http://schemas.openxmlformats.org/officeDocument/2006/customXml" ds:itemID="{00019E0B-3342-4F11-A42C-BE8211B510CB}"/>
</file>

<file path=docProps/app.xml><?xml version="1.0" encoding="utf-8"?>
<Properties xmlns="http://schemas.openxmlformats.org/officeDocument/2006/extended-properties" xmlns:vt="http://schemas.openxmlformats.org/officeDocument/2006/docPropsVTypes">
  <Template>Normal</Template>
  <TotalTime>0</TotalTime>
  <Pages>12</Pages>
  <Words>16793</Words>
  <Characters>95724</Characters>
  <Application>Microsoft Office Word</Application>
  <DocSecurity>0</DocSecurity>
  <Lines>797</Lines>
  <Paragraphs>224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112293</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2015-04-27T10:41:00Z</cp:lastPrinted>
  <dcterms:created xsi:type="dcterms:W3CDTF">2015-05-07T09:12:00Z</dcterms:created>
  <dcterms:modified xsi:type="dcterms:W3CDTF">2015-05-07T09:12:00Z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77229f9b-39d6-48e1-acf0-ceca053ca77e</vt:lpwstr>
  </property>
</Properties>
</file>